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AF" w:rsidRDefault="00D75C6A">
      <w:pPr>
        <w:widowControl/>
        <w:shd w:val="clear" w:color="auto" w:fill="FFFFFF"/>
        <w:ind w:firstLine="1807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租赁房屋安全责任书</w:t>
      </w:r>
    </w:p>
    <w:p w:rsidR="001A66AF" w:rsidRDefault="00D75C6A">
      <w:pPr>
        <w:widowControl/>
        <w:shd w:val="clear" w:color="auto" w:fill="FFFFFF"/>
        <w:ind w:firstLine="480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甲方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(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出租方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)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：厦门信达股份有限公司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  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(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承租方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)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：</w:t>
      </w:r>
      <w:r w:rsidR="00A05575"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</w:p>
    <w:p w:rsidR="001A66AF" w:rsidRDefault="00D75C6A">
      <w:pPr>
        <w:widowControl/>
        <w:shd w:val="clear" w:color="auto" w:fill="FFFFFF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租赁时间：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</w:t>
      </w:r>
    </w:p>
    <w:p w:rsidR="001A66AF" w:rsidRDefault="00D75C6A">
      <w:pPr>
        <w:widowControl/>
        <w:shd w:val="clear" w:color="auto" w:fill="FFFFFF"/>
        <w:ind w:left="-105" w:firstLineChars="50" w:firstLine="135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房屋地址：</w:t>
      </w:r>
    </w:p>
    <w:p w:rsidR="001A66AF" w:rsidRDefault="001A66AF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根据《中华人民共和国消防法》、《中华人民共和国安全生产法》、《福建省安全生产条例》和《福建省社会治安综合治理条例》以及厦门市的有关规定，为落实安全生产管理工作，最大限度地控制各类事故的发生，保障人身财产安全，履行社会治安综合治理责任，落实“生命至上、安全第一”的理念和“谁承租，谁负责”的原则，特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签定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安全责任书，作为甲乙双方签订的《房屋租赁合同》（合同编号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         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7"/>
          <w:szCs w:val="27"/>
        </w:rPr>
        <w:t>）的补充。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</w:t>
      </w:r>
    </w:p>
    <w:p w:rsidR="001A66AF" w:rsidRDefault="00D75C6A">
      <w:pPr>
        <w:widowControl/>
        <w:shd w:val="clear" w:color="auto" w:fill="FFFFFF"/>
        <w:ind w:firstLineChars="200" w:firstLine="5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一、甲方权利和义务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不定期组织实施安全检查，对检查中发现的安全隐患及时向乙方提出整改要求；对乙方不履行安全责任和义务的行为，甲方有权责令乙方停业并采取停水、停电、没收租赁押金等措施，直至收回房屋，由此产生的所有损失均由乙方自行承担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二、乙方权利和义务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1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．乙方应当遵守国家法律法规，按照消防法和安全条例等有关规定，做好本租赁房屋（场所）的安全管理工作。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2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．乙方应对本租赁房屋（场所）定期进行安全检查，及时整改安全隐患，保障本租赁房屋（场所）区域内的人员安全和财产安全。若在本租赁房屋（场所）区域内发生安全事故，应立即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处理并第一时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间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报告甲方，尽可能降低事故造成的损失。若出现财产损失或火灾、爆炸、伤亡事故，乙方应承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担一切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民事、经济、法律责任。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3.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乙方应遵守有关部门规定，做好防火、防盗、防毒、防汛、防灾、用电、用气等安全工作，严禁将本租赁房屋（场所）作为“多合一”场所（即</w:t>
      </w:r>
      <w:hyperlink r:id="rId8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仓库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、生产车间、办公室、宿舍、厨房等在同一栋</w:t>
      </w:r>
      <w:hyperlink r:id="rId9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建筑物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4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．乙方不得利用本租赁房屋（场所）从事违法犯罪活动。如乙方利用本租赁房屋（场所）从事违法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犯罪活动，由乙方承担一切法律责任，且甲方有权解除合同并要求乙方赔偿损失。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5.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乙方不得违反《房屋租赁合同》约定，改变本租赁房屋（场所）使用功能，如为经营性房屋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/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6. 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乙方已确认按房屋现状承租，不得破坏、改动租赁房屋结构；不得损害房屋安全；因生产经营需要需进行不涉及更改房屋结构、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水电消防设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施维修、装修时，须向甲方报送维修投入、装修投入、设施设备投入等投入金额，经甲方同意投入金额后方可施工；若因生产经营需要进行的维修、装修涉及更改房屋结构、水电消防设施，乙方的设计方案须报甲方审批同意后方可施工；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修、装修本租赁房屋的一切安全责任，包括房屋安全和人员安全责任等。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7.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乙方承租本租赁房屋（场所）须用于合法生产经营活动，在开业前应向甲方出示消防审核批准文件、工商营业执照及许可证书等资料。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8.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特殊时期，如疫情防控期间，乙方需无条件配合落实地方政府管理部门的各项工作要求。</w:t>
      </w:r>
    </w:p>
    <w:p w:rsidR="001A66AF" w:rsidRDefault="00D75C6A">
      <w:pPr>
        <w:widowControl/>
        <w:shd w:val="clear" w:color="auto" w:fill="FFFFFF"/>
        <w:ind w:left="420" w:firstLine="1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9.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本责任书一式二份，甲乙双方各执一份。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甲方：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                        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代表：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                        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代表：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电话：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         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             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电话：</w:t>
      </w:r>
    </w:p>
    <w:p w:rsidR="001A66AF" w:rsidRDefault="00D75C6A">
      <w:pPr>
        <w:widowControl/>
        <w:shd w:val="clear" w:color="auto" w:fill="FFFFFF"/>
        <w:ind w:firstLine="480"/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日期：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 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 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     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日期：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  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  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  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</w:t>
      </w:r>
    </w:p>
    <w:sectPr w:rsidR="001A66AF">
      <w:headerReference w:type="default" r:id="rId10"/>
      <w:footerReference w:type="default" r:id="rId11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6A" w:rsidRDefault="00D75C6A">
      <w:r>
        <w:separator/>
      </w:r>
    </w:p>
  </w:endnote>
  <w:endnote w:type="continuationSeparator" w:id="0">
    <w:p w:rsidR="00D75C6A" w:rsidRDefault="00D7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书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1A66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6A" w:rsidRDefault="00D75C6A">
      <w:r>
        <w:separator/>
      </w:r>
    </w:p>
  </w:footnote>
  <w:footnote w:type="continuationSeparator" w:id="0">
    <w:p w:rsidR="00D75C6A" w:rsidRDefault="00D7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D75C6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2979" o:spid="_x0000_s2066" type="#_x0000_t136" style="position:absolute;left:0;text-align:left;margin-left:410.95pt;margin-top:564.5pt;width:196pt;height:15pt;rotation:-45;z-index:-25164083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479790" o:spid="_x0000_s2065" type="#_x0000_t136" style="position:absolute;left:0;text-align:left;margin-left:237pt;margin-top:738.45pt;width:196pt;height:15pt;rotation:-45;z-index:-25164185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136778" o:spid="_x0000_s2064" type="#_x0000_t136" style="position:absolute;left:0;text-align:left;margin-left:410.95pt;margin-top:359.2pt;width:196pt;height:15pt;rotation:-45;z-index:-25164288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7973313" o:spid="_x0000_s2063" type="#_x0000_t136" style="position:absolute;left:0;text-align:left;margin-left:237pt;margin-top:533.15pt;width:196pt;height:15pt;rotation:-45;z-index:-25164390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972999" o:spid="_x0000_s2062" type="#_x0000_t136" style="position:absolute;left:0;text-align:left;margin-left:63.05pt;margin-top:707.1pt;width:196pt;height:15pt;rotation:-45;z-index:-25164492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895552" o:spid="_x0000_s2061" type="#_x0000_t136" style="position:absolute;left:0;text-align:left;margin-left:410.95pt;margin-top:153.9pt;width:196pt;height:15pt;rotation:-45;z-index:-25164595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111386" o:spid="_x0000_s2060" type="#_x0000_t136" style="position:absolute;left:0;text-align:left;margin-left:237pt;margin-top:327.85pt;width:196pt;height:15pt;rotation:-45;z-index:-25164697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5332788" o:spid="_x0000_s2059" type="#_x0000_t136" style="position:absolute;left:0;text-align:left;margin-left:63.05pt;margin-top:501.8pt;width:196pt;height:15pt;rotation:-45;z-index:-25164800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819159" o:spid="_x0000_s2058" type="#_x0000_t136" style="position:absolute;left:0;text-align:left;margin-left:-110.9pt;margin-top:675.75pt;width:196pt;height:15pt;rotation:-45;z-index:-25164902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452976" o:spid="_x0000_s2057" type="#_x0000_t136" style="position:absolute;left:0;text-align:left;margin-left:410.95pt;margin-top:-51.45pt;width:196pt;height:15pt;rotation:-45;z-index:-25165004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819838" o:spid="_x0000_s2056" type="#_x0000_t136" style="position:absolute;left:0;text-align:left;margin-left:237pt;margin-top:122.5pt;width:196pt;height:15pt;rotation:-45;z-index:-25165107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117389" o:spid="_x0000_s2055" type="#_x0000_t136" style="position:absolute;left:0;text-align:left;margin-left:63.05pt;margin-top:296.45pt;width:196pt;height:15pt;rotation:-45;z-index:-25165209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219430" o:spid="_x0000_s2054" type="#_x0000_t136" style="position:absolute;left:0;text-align:left;margin-left:-110.9pt;margin-top:470.4pt;width:196pt;height:15pt;rotation:-45;z-index:-25165312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042087" o:spid="_x0000_s2053" type="#_x0000_t136" style="position:absolute;left:0;text-align:left;margin-left:237pt;margin-top:-82.8pt;width:196pt;height:15pt;rotation:-45;z-index:-25165414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618932" o:spid="_x0000_s2052" type="#_x0000_t136" style="position:absolute;left:0;text-align:left;margin-left:63.05pt;margin-top:91.15pt;width:196pt;height:15pt;rotation:-45;z-index:-25165516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291491" o:spid="_x0000_s2051" type="#_x0000_t136" style="position:absolute;left:0;text-align:left;margin-left:-110.9pt;margin-top:265.1pt;width:196pt;height:15pt;rotation:-45;z-index:-25165619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929621" o:spid="_x0000_s2050" type="#_x0000_t136" style="position:absolute;left:0;text-align:left;margin-left:63.05pt;margin-top:-114.15pt;width:196pt;height:15pt;rotation:-45;z-index:-25165721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7514" o:spid="_x0000_s2049" type="#_x0000_t136" style="position:absolute;left:0;text-align:left;margin-left:-110.9pt;margin-top:59.8pt;width:196pt;height:15pt;rotation:-45;z-index:-25165824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A"/>
    <w:rsid w:val="000112A0"/>
    <w:rsid w:val="00034E83"/>
    <w:rsid w:val="00053592"/>
    <w:rsid w:val="000B4E3F"/>
    <w:rsid w:val="000B515F"/>
    <w:rsid w:val="000C5220"/>
    <w:rsid w:val="000D53C1"/>
    <w:rsid w:val="000E16EF"/>
    <w:rsid w:val="000F1903"/>
    <w:rsid w:val="000F2421"/>
    <w:rsid w:val="00105A6E"/>
    <w:rsid w:val="0012676A"/>
    <w:rsid w:val="00160FB5"/>
    <w:rsid w:val="00165028"/>
    <w:rsid w:val="001A32E2"/>
    <w:rsid w:val="001A66AF"/>
    <w:rsid w:val="001B13DF"/>
    <w:rsid w:val="001B3AD3"/>
    <w:rsid w:val="001C51F6"/>
    <w:rsid w:val="001C5A30"/>
    <w:rsid w:val="001E7E7B"/>
    <w:rsid w:val="00225684"/>
    <w:rsid w:val="0022613D"/>
    <w:rsid w:val="00265CF6"/>
    <w:rsid w:val="002715CB"/>
    <w:rsid w:val="00294E8D"/>
    <w:rsid w:val="002A153E"/>
    <w:rsid w:val="002B03DD"/>
    <w:rsid w:val="002F4FF1"/>
    <w:rsid w:val="0030205C"/>
    <w:rsid w:val="003516A6"/>
    <w:rsid w:val="00353977"/>
    <w:rsid w:val="0036295C"/>
    <w:rsid w:val="00386252"/>
    <w:rsid w:val="003A1014"/>
    <w:rsid w:val="003D4629"/>
    <w:rsid w:val="003F12D2"/>
    <w:rsid w:val="003F21E5"/>
    <w:rsid w:val="00446525"/>
    <w:rsid w:val="004A5A95"/>
    <w:rsid w:val="004B6E88"/>
    <w:rsid w:val="004C671D"/>
    <w:rsid w:val="004E38AE"/>
    <w:rsid w:val="00524C22"/>
    <w:rsid w:val="005669D2"/>
    <w:rsid w:val="005A12CE"/>
    <w:rsid w:val="005C01F3"/>
    <w:rsid w:val="006270DB"/>
    <w:rsid w:val="006303AE"/>
    <w:rsid w:val="00652FD4"/>
    <w:rsid w:val="006919D7"/>
    <w:rsid w:val="006E394B"/>
    <w:rsid w:val="007126ED"/>
    <w:rsid w:val="00714570"/>
    <w:rsid w:val="00716BA1"/>
    <w:rsid w:val="00716D24"/>
    <w:rsid w:val="00720AF2"/>
    <w:rsid w:val="00724AFA"/>
    <w:rsid w:val="00740045"/>
    <w:rsid w:val="007430D6"/>
    <w:rsid w:val="00767A04"/>
    <w:rsid w:val="00780BB2"/>
    <w:rsid w:val="00791DF3"/>
    <w:rsid w:val="007F5E5A"/>
    <w:rsid w:val="00805B20"/>
    <w:rsid w:val="0082693E"/>
    <w:rsid w:val="00847B27"/>
    <w:rsid w:val="00856D49"/>
    <w:rsid w:val="0087625B"/>
    <w:rsid w:val="008808CB"/>
    <w:rsid w:val="008B5973"/>
    <w:rsid w:val="008B7BA8"/>
    <w:rsid w:val="008C29D9"/>
    <w:rsid w:val="008D46D8"/>
    <w:rsid w:val="008E6DA8"/>
    <w:rsid w:val="008E7DB2"/>
    <w:rsid w:val="00900DAD"/>
    <w:rsid w:val="00906426"/>
    <w:rsid w:val="00922999"/>
    <w:rsid w:val="009247D5"/>
    <w:rsid w:val="00931837"/>
    <w:rsid w:val="00933EEC"/>
    <w:rsid w:val="00947B3E"/>
    <w:rsid w:val="0095042E"/>
    <w:rsid w:val="009522C6"/>
    <w:rsid w:val="00971B13"/>
    <w:rsid w:val="00992AB4"/>
    <w:rsid w:val="009938B6"/>
    <w:rsid w:val="009B072B"/>
    <w:rsid w:val="009B59E3"/>
    <w:rsid w:val="009C064A"/>
    <w:rsid w:val="00A05575"/>
    <w:rsid w:val="00A274A3"/>
    <w:rsid w:val="00A6425C"/>
    <w:rsid w:val="00A72694"/>
    <w:rsid w:val="00A92BEB"/>
    <w:rsid w:val="00A9496C"/>
    <w:rsid w:val="00AB5130"/>
    <w:rsid w:val="00AD2665"/>
    <w:rsid w:val="00AF68DA"/>
    <w:rsid w:val="00B05F9A"/>
    <w:rsid w:val="00B20B14"/>
    <w:rsid w:val="00B258B7"/>
    <w:rsid w:val="00B6611D"/>
    <w:rsid w:val="00BB47F5"/>
    <w:rsid w:val="00BD4D4E"/>
    <w:rsid w:val="00BE1692"/>
    <w:rsid w:val="00BE3773"/>
    <w:rsid w:val="00C27A9D"/>
    <w:rsid w:val="00C50494"/>
    <w:rsid w:val="00C85CB2"/>
    <w:rsid w:val="00CA18D8"/>
    <w:rsid w:val="00CC5128"/>
    <w:rsid w:val="00CD7F6B"/>
    <w:rsid w:val="00CF3C76"/>
    <w:rsid w:val="00D17327"/>
    <w:rsid w:val="00D71F4C"/>
    <w:rsid w:val="00D75C6A"/>
    <w:rsid w:val="00DA5B76"/>
    <w:rsid w:val="00DC4783"/>
    <w:rsid w:val="00DD075B"/>
    <w:rsid w:val="00DE09F2"/>
    <w:rsid w:val="00DE587F"/>
    <w:rsid w:val="00E021A0"/>
    <w:rsid w:val="00E03D2D"/>
    <w:rsid w:val="00E223BB"/>
    <w:rsid w:val="00E22A58"/>
    <w:rsid w:val="00E82DB9"/>
    <w:rsid w:val="00ED664C"/>
    <w:rsid w:val="00EE5B86"/>
    <w:rsid w:val="00EF4129"/>
    <w:rsid w:val="00F10240"/>
    <w:rsid w:val="00F120AA"/>
    <w:rsid w:val="00F57C03"/>
    <w:rsid w:val="00F76D9E"/>
    <w:rsid w:val="00F80625"/>
    <w:rsid w:val="00FB110B"/>
    <w:rsid w:val="00FF020F"/>
    <w:rsid w:val="00FF3DBB"/>
    <w:rsid w:val="5E7F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B%93%E5%BA%93&amp;ie=utf-8&amp;src=internal_wenda_recommend_text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.com/s?q=%E5%BB%BA%E7%AD%91%E7%89%A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邱凯松</dc:creator>
  <cp:lastModifiedBy>邱凯松</cp:lastModifiedBy>
  <cp:revision>5</cp:revision>
  <dcterms:created xsi:type="dcterms:W3CDTF">2022-07-04T10:27:00Z</dcterms:created>
  <dcterms:modified xsi:type="dcterms:W3CDTF">2022-07-14T08:57:00Z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</Properties>
</file>