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6B9" w:rsidRDefault="008756B9"/>
    <w:p w:rsidR="008756B9" w:rsidRDefault="00000000">
      <w:pPr>
        <w:widowControl/>
        <w:jc w:val="center"/>
        <w:rPr>
          <w:rFonts w:ascii="黑体" w:eastAsia="黑体" w:hAnsi="黑体" w:cs="宋体"/>
          <w:b/>
          <w:bCs/>
          <w:kern w:val="0"/>
          <w:sz w:val="44"/>
          <w:szCs w:val="44"/>
        </w:rPr>
      </w:pPr>
      <w:r>
        <w:rPr>
          <w:rFonts w:ascii="黑体" w:eastAsia="黑体" w:hAnsi="黑体" w:cs="宋体" w:hint="eastAsia"/>
          <w:b/>
          <w:bCs/>
          <w:kern w:val="0"/>
          <w:sz w:val="44"/>
          <w:szCs w:val="44"/>
        </w:rPr>
        <w:t>厦门顺承资产管理有限公司</w:t>
      </w:r>
    </w:p>
    <w:p w:rsidR="008756B9" w:rsidRDefault="00E5376E">
      <w:pPr>
        <w:widowControl/>
        <w:jc w:val="center"/>
        <w:rPr>
          <w:rFonts w:ascii="黑体" w:eastAsia="黑体" w:hAnsi="黑体" w:cs="宋体"/>
          <w:b/>
          <w:bCs/>
          <w:kern w:val="0"/>
          <w:sz w:val="44"/>
          <w:szCs w:val="44"/>
        </w:rPr>
      </w:pPr>
      <w:r>
        <w:rPr>
          <w:rFonts w:ascii="黑体" w:eastAsia="黑体" w:hAnsi="黑体" w:cs="宋体" w:hint="eastAsia"/>
          <w:b/>
          <w:bCs/>
          <w:kern w:val="0"/>
          <w:sz w:val="44"/>
          <w:szCs w:val="44"/>
        </w:rPr>
        <w:t>资产</w:t>
      </w:r>
      <w:r w:rsidR="00000000">
        <w:rPr>
          <w:rFonts w:ascii="黑体" w:eastAsia="黑体" w:hAnsi="黑体" w:cs="宋体" w:hint="eastAsia"/>
          <w:b/>
          <w:bCs/>
          <w:kern w:val="0"/>
          <w:sz w:val="44"/>
          <w:szCs w:val="44"/>
        </w:rPr>
        <w:t>招租竞标规则</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一、招租方式</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采用公开招租方式。</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二、招租说明</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（一）均以标的物的现状招租。</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（二）竞标人可根据需要自行到现场进行踏勘，对拟承租房屋</w:t>
      </w:r>
      <w:r w:rsidR="00E5376E">
        <w:rPr>
          <w:rFonts w:ascii="仿宋" w:eastAsia="仿宋" w:hAnsi="仿宋" w:cs="宋体" w:hint="eastAsia"/>
          <w:color w:val="000000"/>
          <w:kern w:val="0"/>
          <w:sz w:val="32"/>
          <w:szCs w:val="32"/>
        </w:rPr>
        <w:t>和设备</w:t>
      </w:r>
      <w:r>
        <w:rPr>
          <w:rFonts w:ascii="仿宋" w:eastAsia="仿宋" w:hAnsi="仿宋" w:cs="宋体" w:hint="eastAsia"/>
          <w:color w:val="000000"/>
          <w:kern w:val="0"/>
          <w:sz w:val="32"/>
          <w:szCs w:val="32"/>
        </w:rPr>
        <w:t>现状及其周围环境进行勘察，以获取有关签署合同所需了解的全部情况。竞标人一旦报名，即视为竞标人对招租标的</w:t>
      </w:r>
      <w:proofErr w:type="gramStart"/>
      <w:r>
        <w:rPr>
          <w:rFonts w:ascii="仿宋" w:eastAsia="仿宋" w:hAnsi="仿宋" w:cs="宋体" w:hint="eastAsia"/>
          <w:color w:val="000000"/>
          <w:kern w:val="0"/>
          <w:sz w:val="32"/>
          <w:szCs w:val="32"/>
        </w:rPr>
        <w:t>物现场</w:t>
      </w:r>
      <w:proofErr w:type="gramEnd"/>
      <w:r>
        <w:rPr>
          <w:rFonts w:ascii="仿宋" w:eastAsia="仿宋" w:hAnsi="仿宋" w:cs="宋体" w:hint="eastAsia"/>
          <w:color w:val="000000"/>
          <w:kern w:val="0"/>
          <w:sz w:val="32"/>
          <w:szCs w:val="32"/>
        </w:rPr>
        <w:t>已经进行踏勘、充分知悉招租标的物的实际情况。</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三、报名</w:t>
      </w:r>
      <w:r>
        <w:rPr>
          <w:rFonts w:ascii="仿宋" w:eastAsia="仿宋" w:hAnsi="仿宋" w:cs="宋体"/>
          <w:color w:val="000000"/>
          <w:kern w:val="0"/>
          <w:sz w:val="32"/>
          <w:szCs w:val="32"/>
        </w:rPr>
        <w:t>确认</w:t>
      </w:r>
    </w:p>
    <w:p w:rsidR="008756B9" w:rsidRDefault="00000000">
      <w:pPr>
        <w:widowControl/>
        <w:spacing w:line="520" w:lineRule="exact"/>
        <w:ind w:firstLine="55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（一）竞标人</w:t>
      </w:r>
      <w:proofErr w:type="gramStart"/>
      <w:r>
        <w:rPr>
          <w:rFonts w:ascii="仿宋" w:eastAsia="仿宋" w:hAnsi="仿宋" w:cs="宋体" w:hint="eastAsia"/>
          <w:color w:val="000000"/>
          <w:kern w:val="0"/>
          <w:sz w:val="32"/>
          <w:szCs w:val="32"/>
        </w:rPr>
        <w:t>须于缴交</w:t>
      </w:r>
      <w:proofErr w:type="gramEnd"/>
      <w:r>
        <w:rPr>
          <w:rFonts w:ascii="仿宋" w:eastAsia="仿宋" w:hAnsi="仿宋" w:cs="宋体" w:hint="eastAsia"/>
          <w:color w:val="000000"/>
          <w:kern w:val="0"/>
          <w:sz w:val="32"/>
          <w:szCs w:val="32"/>
        </w:rPr>
        <w:t>竞标保证金截止时间前，持竞标保证金缴款单据原件及有效证件</w:t>
      </w:r>
      <w:r>
        <w:rPr>
          <w:rFonts w:ascii="仿宋" w:eastAsia="仿宋" w:hAnsi="仿宋" w:hint="eastAsia"/>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ascii="仿宋" w:eastAsia="仿宋" w:hAnsi="仿宋" w:cs="宋体" w:hint="eastAsia"/>
          <w:color w:val="000000"/>
          <w:kern w:val="0"/>
          <w:sz w:val="32"/>
          <w:szCs w:val="32"/>
        </w:rPr>
        <w:t>到招标人指定地点办理登记，方可取得参加竞标的资格。</w:t>
      </w:r>
    </w:p>
    <w:p w:rsidR="008756B9" w:rsidRDefault="00000000">
      <w:pPr>
        <w:widowControl/>
        <w:spacing w:line="520" w:lineRule="exact"/>
        <w:ind w:firstLine="555"/>
        <w:jc w:val="left"/>
        <w:rPr>
          <w:rFonts w:ascii="仿宋" w:eastAsia="仿宋" w:hAnsi="仿宋"/>
          <w:sz w:val="32"/>
          <w:szCs w:val="32"/>
        </w:rPr>
      </w:pPr>
      <w:r>
        <w:rPr>
          <w:rFonts w:ascii="仿宋" w:eastAsia="仿宋" w:hAnsi="仿宋" w:cs="宋体" w:hint="eastAsia"/>
          <w:kern w:val="0"/>
          <w:sz w:val="32"/>
          <w:szCs w:val="32"/>
        </w:rPr>
        <w:t>（二）</w:t>
      </w:r>
      <w:r>
        <w:rPr>
          <w:rFonts w:ascii="仿宋" w:eastAsia="仿宋" w:hAnsi="仿宋" w:hint="eastAsia"/>
          <w:sz w:val="32"/>
          <w:szCs w:val="32"/>
        </w:rPr>
        <w:t>年租金超过80万元需提供合同担保人及担保书，担保书需现场面签。由担保人出具只要投标人中标，担保人</w:t>
      </w:r>
      <w:r>
        <w:rPr>
          <w:rFonts w:ascii="仿宋" w:eastAsia="仿宋" w:hAnsi="仿宋" w:hint="eastAsia"/>
          <w:sz w:val="32"/>
          <w:szCs w:val="32"/>
        </w:rPr>
        <w:lastRenderedPageBreak/>
        <w:t>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w:t>
      </w:r>
      <w:proofErr w:type="gramStart"/>
      <w:r>
        <w:rPr>
          <w:rFonts w:ascii="仿宋" w:eastAsia="仿宋" w:hAnsi="仿宋" w:hint="eastAsia"/>
          <w:sz w:val="32"/>
          <w:szCs w:val="32"/>
        </w:rPr>
        <w:t>承资产</w:t>
      </w:r>
      <w:proofErr w:type="gramEnd"/>
      <w:r>
        <w:rPr>
          <w:rFonts w:ascii="仿宋" w:eastAsia="仿宋" w:hAnsi="仿宋" w:hint="eastAsia"/>
          <w:sz w:val="32"/>
          <w:szCs w:val="32"/>
        </w:rPr>
        <w:t>认定具有资格且未被列入失信被执行人或负面清单]</w:t>
      </w:r>
    </w:p>
    <w:p w:rsidR="008756B9" w:rsidRDefault="00000000">
      <w:pPr>
        <w:widowControl/>
        <w:spacing w:line="520" w:lineRule="exact"/>
        <w:ind w:firstLine="555"/>
        <w:jc w:val="left"/>
        <w:rPr>
          <w:rFonts w:ascii="仿宋" w:eastAsia="仿宋" w:hAnsi="仿宋"/>
          <w:sz w:val="32"/>
          <w:szCs w:val="32"/>
        </w:rPr>
      </w:pPr>
      <w:r>
        <w:rPr>
          <w:rFonts w:ascii="仿宋" w:eastAsia="仿宋" w:hAnsi="仿宋" w:hint="eastAsia"/>
          <w:sz w:val="32"/>
          <w:szCs w:val="32"/>
        </w:rPr>
        <w:t>四、网上竞标的说明</w:t>
      </w:r>
    </w:p>
    <w:p w:rsidR="008756B9" w:rsidRDefault="00000000">
      <w:pPr>
        <w:widowControl/>
        <w:spacing w:line="520" w:lineRule="exact"/>
        <w:ind w:firstLineChars="200" w:firstLine="640"/>
        <w:jc w:val="left"/>
        <w:rPr>
          <w:rFonts w:ascii="仿宋" w:eastAsia="仿宋" w:hAnsi="仿宋" w:cs="宋体"/>
          <w:kern w:val="0"/>
          <w:sz w:val="32"/>
          <w:szCs w:val="32"/>
        </w:rPr>
      </w:pPr>
      <w:r>
        <w:rPr>
          <w:rFonts w:ascii="仿宋" w:eastAsia="仿宋" w:hAnsi="仿宋" w:hint="eastAsia"/>
          <w:sz w:val="32"/>
          <w:szCs w:val="32"/>
        </w:rPr>
        <w:t>网上竞标由自由竞价、限时竞价阶段两个阶段组成：</w:t>
      </w:r>
    </w:p>
    <w:p w:rsidR="008756B9" w:rsidRDefault="00000000">
      <w:pPr>
        <w:pStyle w:val="aa"/>
        <w:ind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ascii="仿宋" w:eastAsia="仿宋" w:hAnsi="仿宋" w:hint="eastAsia"/>
          <w:sz w:val="32"/>
          <w:szCs w:val="32"/>
        </w:rPr>
        <w:t>，每个限时报价周期为</w:t>
      </w:r>
      <w:r>
        <w:rPr>
          <w:rFonts w:ascii="仿宋" w:eastAsia="仿宋" w:hAnsi="仿宋"/>
          <w:sz w:val="32"/>
          <w:szCs w:val="32"/>
        </w:rPr>
        <w:t>300</w:t>
      </w:r>
      <w:r>
        <w:rPr>
          <w:rFonts w:ascii="仿宋" w:eastAsia="仿宋" w:hAnsi="仿宋" w:hint="eastAsia"/>
          <w:sz w:val="32"/>
          <w:szCs w:val="32"/>
        </w:rPr>
        <w:t>秒</w:t>
      </w:r>
      <w:r>
        <w:rPr>
          <w:rFonts w:ascii="仿宋" w:eastAsia="仿宋" w:hAnsi="仿宋"/>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rsidR="008756B9" w:rsidRDefault="00000000">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.优先</w:t>
      </w:r>
      <w:r>
        <w:rPr>
          <w:rFonts w:ascii="仿宋" w:eastAsia="仿宋" w:hAnsi="仿宋" w:hint="eastAsia"/>
          <w:sz w:val="32"/>
          <w:szCs w:val="32"/>
        </w:rPr>
        <w:t>承租</w:t>
      </w:r>
      <w:r>
        <w:rPr>
          <w:rFonts w:ascii="仿宋" w:eastAsia="仿宋" w:hAnsi="仿宋"/>
          <w:sz w:val="32"/>
          <w:szCs w:val="32"/>
        </w:rPr>
        <w:t>权人行权。在自由报价期间和限时报价期间内，普通报价人为最高有效报价人时，优先</w:t>
      </w:r>
      <w:r>
        <w:rPr>
          <w:rFonts w:ascii="仿宋" w:eastAsia="仿宋" w:hAnsi="仿宋" w:hint="eastAsia"/>
          <w:sz w:val="32"/>
          <w:szCs w:val="32"/>
        </w:rPr>
        <w:t>承租</w:t>
      </w:r>
      <w:r>
        <w:rPr>
          <w:rFonts w:ascii="仿宋" w:eastAsia="仿宋" w:hAnsi="仿宋"/>
          <w:sz w:val="32"/>
          <w:szCs w:val="32"/>
        </w:rPr>
        <w:t>权人可以等于当</w:t>
      </w:r>
      <w:r>
        <w:rPr>
          <w:rFonts w:ascii="仿宋" w:eastAsia="仿宋" w:hAnsi="仿宋" w:hint="eastAsia"/>
          <w:sz w:val="32"/>
          <w:szCs w:val="32"/>
        </w:rPr>
        <w:t>前</w:t>
      </w:r>
      <w:r>
        <w:rPr>
          <w:rFonts w:ascii="仿宋" w:eastAsia="仿宋" w:hAnsi="仿宋"/>
          <w:sz w:val="32"/>
          <w:szCs w:val="32"/>
        </w:rPr>
        <w:t>最高有效报价的价格出价进行行权，也可对当前最高有效报价进行加价，行权或加价的优先</w:t>
      </w:r>
      <w:r>
        <w:rPr>
          <w:rFonts w:ascii="仿宋" w:eastAsia="仿宋" w:hAnsi="仿宋" w:hint="eastAsia"/>
          <w:sz w:val="32"/>
          <w:szCs w:val="32"/>
        </w:rPr>
        <w:t>承租</w:t>
      </w:r>
      <w:r>
        <w:rPr>
          <w:rFonts w:ascii="仿宋" w:eastAsia="仿宋" w:hAnsi="仿宋"/>
          <w:sz w:val="32"/>
          <w:szCs w:val="32"/>
        </w:rPr>
        <w:t>权人成为当</w:t>
      </w:r>
      <w:r>
        <w:rPr>
          <w:rFonts w:ascii="仿宋" w:eastAsia="仿宋" w:hAnsi="仿宋" w:hint="eastAsia"/>
          <w:sz w:val="32"/>
          <w:szCs w:val="32"/>
        </w:rPr>
        <w:t>前</w:t>
      </w:r>
      <w:r>
        <w:rPr>
          <w:rFonts w:ascii="仿宋" w:eastAsia="仿宋" w:hAnsi="仿宋"/>
          <w:sz w:val="32"/>
          <w:szCs w:val="32"/>
        </w:rPr>
        <w:t>最高有效报价人。优先</w:t>
      </w:r>
      <w:r>
        <w:rPr>
          <w:rFonts w:ascii="仿宋" w:eastAsia="仿宋" w:hAnsi="仿宋" w:hint="eastAsia"/>
          <w:sz w:val="32"/>
          <w:szCs w:val="32"/>
        </w:rPr>
        <w:t>承租</w:t>
      </w:r>
      <w:r>
        <w:rPr>
          <w:rFonts w:ascii="仿宋" w:eastAsia="仿宋" w:hAnsi="仿宋"/>
          <w:sz w:val="32"/>
          <w:szCs w:val="32"/>
        </w:rPr>
        <w:t>权人行权后，普通报价人须在优先</w:t>
      </w:r>
      <w:r>
        <w:rPr>
          <w:rFonts w:ascii="仿宋" w:eastAsia="仿宋" w:hAnsi="仿宋" w:hint="eastAsia"/>
          <w:sz w:val="32"/>
          <w:szCs w:val="32"/>
        </w:rPr>
        <w:lastRenderedPageBreak/>
        <w:t>承租</w:t>
      </w:r>
      <w:r>
        <w:rPr>
          <w:rFonts w:ascii="仿宋" w:eastAsia="仿宋" w:hAnsi="仿宋"/>
          <w:sz w:val="32"/>
          <w:szCs w:val="32"/>
        </w:rPr>
        <w:t>权人行权价上进行加价方</w:t>
      </w:r>
      <w:r>
        <w:rPr>
          <w:rFonts w:ascii="仿宋" w:eastAsia="仿宋" w:hAnsi="仿宋" w:hint="eastAsia"/>
          <w:sz w:val="32"/>
          <w:szCs w:val="32"/>
        </w:rPr>
        <w:t>为</w:t>
      </w:r>
      <w:r>
        <w:rPr>
          <w:rFonts w:ascii="仿宋" w:eastAsia="仿宋" w:hAnsi="仿宋"/>
          <w:sz w:val="32"/>
          <w:szCs w:val="32"/>
        </w:rPr>
        <w:t>有效。</w:t>
      </w:r>
    </w:p>
    <w:p w:rsidR="008756B9" w:rsidRDefault="00000000">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.确定</w:t>
      </w:r>
      <w:r>
        <w:rPr>
          <w:rFonts w:ascii="仿宋" w:eastAsia="仿宋" w:hAnsi="仿宋" w:hint="eastAsia"/>
          <w:sz w:val="32"/>
          <w:szCs w:val="32"/>
        </w:rPr>
        <w:t>中标人</w:t>
      </w:r>
      <w:r>
        <w:rPr>
          <w:rFonts w:ascii="仿宋" w:eastAsia="仿宋" w:hAnsi="仿宋"/>
          <w:sz w:val="32"/>
          <w:szCs w:val="32"/>
        </w:rPr>
        <w:t>。限时报价期内，如在当前限时报价周期内未出现</w:t>
      </w:r>
      <w:r>
        <w:rPr>
          <w:rFonts w:ascii="仿宋" w:eastAsia="仿宋" w:hAnsi="仿宋" w:hint="eastAsia"/>
          <w:sz w:val="32"/>
          <w:szCs w:val="32"/>
        </w:rPr>
        <w:t>新的</w:t>
      </w:r>
      <w:r>
        <w:rPr>
          <w:rFonts w:ascii="仿宋" w:eastAsia="仿宋" w:hAnsi="仿宋"/>
          <w:sz w:val="32"/>
          <w:szCs w:val="32"/>
        </w:rPr>
        <w:t>有效报价，本次报价活动自动结束，当前最高有效报价</w:t>
      </w:r>
      <w:r>
        <w:rPr>
          <w:rFonts w:ascii="仿宋" w:eastAsia="仿宋" w:hAnsi="仿宋" w:hint="eastAsia"/>
          <w:sz w:val="32"/>
          <w:szCs w:val="32"/>
        </w:rPr>
        <w:t>（中标价）</w:t>
      </w:r>
      <w:r>
        <w:rPr>
          <w:rFonts w:ascii="仿宋" w:eastAsia="仿宋" w:hAnsi="仿宋"/>
          <w:sz w:val="32"/>
          <w:szCs w:val="32"/>
        </w:rPr>
        <w:t>的报价人成为最终</w:t>
      </w:r>
      <w:r>
        <w:rPr>
          <w:rFonts w:ascii="仿宋" w:eastAsia="仿宋" w:hAnsi="仿宋" w:hint="eastAsia"/>
          <w:sz w:val="32"/>
          <w:szCs w:val="32"/>
        </w:rPr>
        <w:t>中标人。无人出价该</w:t>
      </w:r>
      <w:proofErr w:type="gramStart"/>
      <w:r>
        <w:rPr>
          <w:rFonts w:ascii="仿宋" w:eastAsia="仿宋" w:hAnsi="仿宋" w:hint="eastAsia"/>
          <w:sz w:val="32"/>
          <w:szCs w:val="32"/>
        </w:rPr>
        <w:t>标的按流标</w:t>
      </w:r>
      <w:proofErr w:type="gramEnd"/>
      <w:r>
        <w:rPr>
          <w:rFonts w:ascii="仿宋" w:eastAsia="仿宋" w:hAnsi="仿宋" w:hint="eastAsia"/>
          <w:sz w:val="32"/>
          <w:szCs w:val="32"/>
        </w:rPr>
        <w:t>处理。</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五、合同签订和竞标保证金退还</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竞标未中标人交付的竞标保证金，于竞标结束后次日起10个工作日内全额无息退还。</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rsidR="008756B9" w:rsidRDefault="00000000">
      <w:pPr>
        <w:widowControl/>
        <w:spacing w:line="52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六、竞标人资格</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竞标人不得存在以下情形：</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（一）不得被列入严重违法失信名单（黑名单）信息；</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（二）竞标人不得为失信被执行人及失信被执行人的法定代表人；</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（三）被列入厦门国贸控股集团有限公司负面清单；</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（四）与公司存在未决诉讼、仲裁、执行案件；</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（五）政府相关部门以函件、信件等反映中标人租赁标的房产后可能存在引发社会矛盾、影响社会和谐及违反社会治安综合治理相关规定行为的；</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（六）竞价前有恶意违约、拖欠公司租金行为的。</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竞价成功前，若招标人发现竞标人存在上述任</w:t>
      </w:r>
      <w:proofErr w:type="gramStart"/>
      <w:r>
        <w:rPr>
          <w:rFonts w:ascii="仿宋" w:eastAsia="仿宋" w:hAnsi="仿宋" w:cs="宋体" w:hint="eastAsia"/>
          <w:color w:val="000000"/>
          <w:kern w:val="0"/>
          <w:sz w:val="32"/>
          <w:szCs w:val="32"/>
        </w:rPr>
        <w:t>一</w:t>
      </w:r>
      <w:proofErr w:type="gramEnd"/>
      <w:r>
        <w:rPr>
          <w:rFonts w:ascii="仿宋" w:eastAsia="仿宋" w:hAnsi="仿宋" w:cs="宋体" w:hint="eastAsia"/>
          <w:color w:val="000000"/>
          <w:kern w:val="0"/>
          <w:sz w:val="32"/>
          <w:szCs w:val="32"/>
        </w:rPr>
        <w:t>情形，招标人有权取消竞标人的竞标资格。</w:t>
      </w:r>
    </w:p>
    <w:p w:rsidR="008756B9" w:rsidRDefault="00000000">
      <w:pPr>
        <w:widowControl/>
        <w:spacing w:line="520" w:lineRule="exact"/>
        <w:ind w:firstLine="5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七、本细则的最终解释权归招标人，授权</w:t>
      </w:r>
      <w:proofErr w:type="gramStart"/>
      <w:r>
        <w:rPr>
          <w:rFonts w:ascii="仿宋" w:eastAsia="仿宋" w:hAnsi="仿宋" w:cs="宋体" w:hint="eastAsia"/>
          <w:color w:val="000000"/>
          <w:kern w:val="0"/>
          <w:sz w:val="32"/>
          <w:szCs w:val="32"/>
        </w:rPr>
        <w:t>权</w:t>
      </w:r>
      <w:proofErr w:type="gramEnd"/>
      <w:r>
        <w:rPr>
          <w:rFonts w:ascii="仿宋" w:eastAsia="仿宋" w:hAnsi="仿宋" w:cs="宋体" w:hint="eastAsia"/>
          <w:color w:val="000000"/>
          <w:kern w:val="0"/>
          <w:sz w:val="32"/>
          <w:szCs w:val="32"/>
        </w:rPr>
        <w:t>籍与</w:t>
      </w:r>
      <w:proofErr w:type="gramStart"/>
      <w:r>
        <w:rPr>
          <w:rFonts w:ascii="仿宋" w:eastAsia="仿宋" w:hAnsi="仿宋" w:cs="宋体" w:hint="eastAsia"/>
          <w:color w:val="000000"/>
          <w:kern w:val="0"/>
          <w:sz w:val="32"/>
          <w:szCs w:val="32"/>
        </w:rPr>
        <w:t>招租部</w:t>
      </w:r>
      <w:proofErr w:type="gramEnd"/>
      <w:r>
        <w:rPr>
          <w:rFonts w:ascii="仿宋" w:eastAsia="仿宋" w:hAnsi="仿宋" w:cs="宋体" w:hint="eastAsia"/>
          <w:color w:val="000000"/>
          <w:kern w:val="0"/>
          <w:sz w:val="32"/>
          <w:szCs w:val="32"/>
        </w:rPr>
        <w:t>进行解释。</w:t>
      </w:r>
    </w:p>
    <w:p w:rsidR="008756B9" w:rsidRDefault="00000000">
      <w:pPr>
        <w:widowControl/>
        <w:spacing w:line="520" w:lineRule="exact"/>
        <w:ind w:firstLine="560"/>
        <w:jc w:val="left"/>
        <w:rPr>
          <w:rFonts w:ascii="仿宋" w:eastAsia="仿宋" w:hAnsi="仿宋" w:cs="宋体"/>
          <w:kern w:val="0"/>
          <w:sz w:val="32"/>
          <w:szCs w:val="32"/>
        </w:rPr>
      </w:pPr>
      <w:r>
        <w:rPr>
          <w:rFonts w:ascii="仿宋" w:eastAsia="仿宋" w:hAnsi="仿宋" w:cs="宋体" w:hint="eastAsia"/>
          <w:kern w:val="0"/>
          <w:sz w:val="32"/>
          <w:szCs w:val="32"/>
        </w:rPr>
        <w:t>八、本细则自发布之日起生效并施行。</w:t>
      </w:r>
    </w:p>
    <w:p w:rsidR="008756B9" w:rsidRDefault="008756B9">
      <w:pPr>
        <w:widowControl/>
        <w:spacing w:line="380" w:lineRule="exact"/>
        <w:ind w:firstLine="560"/>
        <w:jc w:val="left"/>
        <w:rPr>
          <w:rFonts w:ascii="宋体" w:hAnsi="宋体" w:cs="宋体"/>
          <w:kern w:val="0"/>
          <w:sz w:val="28"/>
          <w:szCs w:val="28"/>
        </w:rPr>
      </w:pPr>
    </w:p>
    <w:p w:rsidR="008756B9" w:rsidRDefault="008756B9">
      <w:pPr>
        <w:spacing w:line="480" w:lineRule="exact"/>
        <w:ind w:firstLineChars="100" w:firstLine="280"/>
        <w:rPr>
          <w:rFonts w:ascii="宋体" w:hAnsi="宋体"/>
          <w:sz w:val="28"/>
          <w:szCs w:val="28"/>
        </w:rPr>
      </w:pPr>
    </w:p>
    <w:p w:rsidR="008756B9" w:rsidRDefault="008756B9">
      <w:pPr>
        <w:spacing w:line="480" w:lineRule="exact"/>
        <w:ind w:firstLineChars="1600" w:firstLine="3840"/>
        <w:rPr>
          <w:rFonts w:ascii="宋体" w:cs="宋体"/>
          <w:kern w:val="0"/>
          <w:sz w:val="24"/>
        </w:rPr>
      </w:pPr>
    </w:p>
    <w:p w:rsidR="008756B9" w:rsidRDefault="008756B9"/>
    <w:sectPr w:rsidR="008756B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3F00" w:rsidRDefault="00713F00" w:rsidP="00E5376E">
      <w:r>
        <w:separator/>
      </w:r>
    </w:p>
  </w:endnote>
  <w:endnote w:type="continuationSeparator" w:id="0">
    <w:p w:rsidR="00713F00" w:rsidRDefault="00713F00" w:rsidP="00E5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3F00" w:rsidRDefault="00713F00" w:rsidP="00E5376E">
      <w:r>
        <w:separator/>
      </w:r>
    </w:p>
  </w:footnote>
  <w:footnote w:type="continuationSeparator" w:id="0">
    <w:p w:rsidR="00713F00" w:rsidRDefault="00713F00" w:rsidP="00E53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713F00"/>
    <w:rsid w:val="008756B9"/>
    <w:rsid w:val="00E5376E"/>
    <w:rsid w:val="00EA2D1D"/>
    <w:rsid w:val="0DB43D8C"/>
    <w:rsid w:val="11905101"/>
    <w:rsid w:val="24373BDB"/>
    <w:rsid w:val="27435A91"/>
    <w:rsid w:val="2E120490"/>
    <w:rsid w:val="2E2F4C7A"/>
    <w:rsid w:val="3B101D21"/>
    <w:rsid w:val="3CC37342"/>
    <w:rsid w:val="3CFE02B0"/>
    <w:rsid w:val="426623FD"/>
    <w:rsid w:val="42FC5865"/>
    <w:rsid w:val="46875DF4"/>
    <w:rsid w:val="4A277373"/>
    <w:rsid w:val="52771C75"/>
    <w:rsid w:val="544875F3"/>
    <w:rsid w:val="5E3929A4"/>
    <w:rsid w:val="5FAC54A3"/>
    <w:rsid w:val="6CC94E87"/>
    <w:rsid w:val="6DD4077E"/>
    <w:rsid w:val="6E3C4919"/>
    <w:rsid w:val="700E54D7"/>
    <w:rsid w:val="758A5B8A"/>
    <w:rsid w:val="75F36496"/>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68BB"/>
  <w15:docId w15:val="{CB633161-F2FA-466A-8B6D-913B1881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等线" w:eastAsia="等线" w:hAnsi="等线"/>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等线" w:eastAsia="等线" w:hAnsi="等线"/>
      <w:sz w:val="18"/>
      <w:szCs w:val="18"/>
    </w:rPr>
  </w:style>
  <w:style w:type="table" w:styleId="a9">
    <w:name w:val="Table Grid"/>
    <w:basedOn w:val="a1"/>
    <w:uiPriority w:val="3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批注框文本 字符"/>
    <w:link w:val="a3"/>
    <w:uiPriority w:val="99"/>
    <w:semiHidden/>
    <w:qFormat/>
    <w:rPr>
      <w:rFonts w:ascii="Times New Roman" w:eastAsia="仿宋_GB2312" w:hAnsi="Times New Roman"/>
      <w:kern w:val="2"/>
      <w:sz w:val="18"/>
      <w:szCs w:val="18"/>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paragraph" w:styleId="aa">
    <w:name w:val="List Paragraph"/>
    <w:basedOn w:val="a"/>
    <w:qFormat/>
    <w:pPr>
      <w:ind w:firstLineChars="200" w:firstLine="420"/>
    </w:pPr>
    <w:rPr>
      <w:rFonts w:ascii="Calibri" w:hAnsi="Calibri"/>
      <w:szCs w:val="22"/>
    </w:rPr>
  </w:style>
  <w:style w:type="paragraph" w:styleId="ab">
    <w:name w:val="Revision"/>
    <w:hidden/>
    <w:uiPriority w:val="99"/>
    <w:unhideWhenUsed/>
    <w:rsid w:val="00E5376E"/>
    <w:rPr>
      <w:rFonts w:ascii="Times New Roman" w:eastAsia="仿宋_GB2312" w:hAnsi="Times New Roman"/>
      <w:kern w:val="2"/>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255</Words>
  <Characters>1457</Characters>
  <Application>Microsoft Office Word</Application>
  <DocSecurity>0</DocSecurity>
  <Lines>12</Lines>
  <Paragraphs>3</Paragraphs>
  <ScaleCrop>false</ScaleCrop>
  <Company>China</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李若琼</dc:creator>
  <cp:lastModifiedBy>吴鹭嘉</cp:lastModifiedBy>
  <cp:revision>3</cp:revision>
  <cp:lastPrinted>2023-08-31T02:44:00Z</cp:lastPrinted>
  <dcterms:created xsi:type="dcterms:W3CDTF">2023-04-14T01:23:00Z</dcterms:created>
  <dcterms:modified xsi:type="dcterms:W3CDTF">2023-11-21T05:29:00Z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F742B00F375440C592B84B0E8ED7D820_13</vt:lpwstr>
  </property>
</Properties>
</file>