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3536" w14:textId="77777777" w:rsidR="00B843BC" w:rsidRDefault="00000000">
      <w:pPr>
        <w:pStyle w:val="a5"/>
        <w:spacing w:line="420" w:lineRule="exact"/>
        <w:contextualSpacing/>
        <w:jc w:val="center"/>
        <w:rPr>
          <w:rFonts w:ascii="黑体" w:eastAsia="黑体" w:hAnsi="黑体"/>
          <w:color w:val="000000" w:themeColor="text1"/>
          <w:sz w:val="40"/>
          <w:szCs w:val="40"/>
        </w:rPr>
      </w:pPr>
      <w:r>
        <w:rPr>
          <w:rFonts w:ascii="黑体" w:eastAsia="黑体" w:hAnsi="黑体" w:hint="eastAsia"/>
          <w:color w:val="000000" w:themeColor="text1"/>
          <w:sz w:val="40"/>
          <w:szCs w:val="40"/>
        </w:rPr>
        <w:t>设 备 租 赁 协 议</w:t>
      </w:r>
    </w:p>
    <w:p w14:paraId="04EB4F4F" w14:textId="77777777" w:rsidR="00B843BC" w:rsidRDefault="00B843BC">
      <w:pPr>
        <w:autoSpaceDE w:val="0"/>
        <w:autoSpaceDN w:val="0"/>
        <w:adjustRightInd w:val="0"/>
        <w:spacing w:line="420" w:lineRule="exact"/>
        <w:ind w:right="480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524E3262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/>
          <w:color w:val="000000" w:themeColor="text1"/>
          <w:kern w:val="0"/>
          <w:sz w:val="28"/>
          <w:szCs w:val="28"/>
          <w:lang w:val="zh-CN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出租方：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>福建省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信达光电科技有限公司 </w:t>
      </w:r>
      <w:r>
        <w:rPr>
          <w:rFonts w:ascii="楷体" w:eastAsia="楷体" w:hAnsi="楷体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（简称甲方）</w:t>
      </w:r>
    </w:p>
    <w:p w14:paraId="1CEFCBA5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/>
          <w:color w:val="000000" w:themeColor="text1"/>
          <w:kern w:val="0"/>
          <w:sz w:val="28"/>
          <w:szCs w:val="28"/>
          <w:lang w:val="zh-CN"/>
        </w:rPr>
      </w:pPr>
    </w:p>
    <w:p w14:paraId="36643DF4" w14:textId="6858CCF9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/>
          <w:color w:val="000000" w:themeColor="text1"/>
          <w:kern w:val="0"/>
          <w:sz w:val="28"/>
          <w:szCs w:val="28"/>
          <w:lang w:val="zh-CN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承租方：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A312E5"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（简称乙方）</w:t>
      </w:r>
    </w:p>
    <w:p w14:paraId="3EA97848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/>
          <w:color w:val="000000" w:themeColor="text1"/>
          <w:kern w:val="0"/>
          <w:sz w:val="28"/>
          <w:szCs w:val="28"/>
          <w:lang w:val="zh-CN"/>
        </w:rPr>
      </w:pPr>
    </w:p>
    <w:p w14:paraId="0678364E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担保方：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（简称丙方）</w:t>
      </w:r>
    </w:p>
    <w:p w14:paraId="4CC80123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2FE07B66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鉴于</w:t>
      </w:r>
    </w:p>
    <w:p w14:paraId="51EAD02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为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依法在中国境内投资设立的有限公司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。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现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因生产经营需要，需承租甲方所持有的生产设备（租赁清单及价值具体见附件1，以下简称租赁标的），丙方为本租赁协议提供担保，经三方友好协商，就生产设备租赁事宜达成如下协议，以资三方共同遵守。</w:t>
      </w:r>
    </w:p>
    <w:p w14:paraId="3840F2D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一、租赁标的</w:t>
      </w:r>
    </w:p>
    <w:p w14:paraId="2EB0E73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租赁设备：详见本协议附件1，租赁设备清单。</w:t>
      </w:r>
    </w:p>
    <w:p w14:paraId="53A20869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租赁金额：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每月租金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Calibri" w:eastAsia="仿宋" w:hAnsi="Calibri" w:cs="Calibri"/>
          <w:color w:val="000000" w:themeColor="text1"/>
          <w:kern w:val="0"/>
          <w:sz w:val="24"/>
          <w:u w:val="single"/>
          <w:lang w:val="zh-CN"/>
        </w:rPr>
        <w:t>¥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 xml:space="preserve">40000.00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</w:rPr>
        <w:t>（含税13%）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大写人民币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肆万元整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（若经甲乙双方验收的设备与附件1所列设备明细发生变更调整，则以经甲乙双方确认的实际承租设备租金为准）。</w:t>
      </w:r>
    </w:p>
    <w:p w14:paraId="0A29742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设备押金：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乙方应在本协议签订之日起1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日内支付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Calibri" w:eastAsia="仿宋" w:hAnsi="Calibri" w:cs="Calibri"/>
          <w:color w:val="000000" w:themeColor="text1"/>
          <w:kern w:val="0"/>
          <w:sz w:val="24"/>
          <w:u w:val="single"/>
          <w:lang w:val="zh-CN"/>
        </w:rPr>
        <w:t>¥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 xml:space="preserve">120000.00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元，大写人民币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>拾贰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万元整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，作为设备押金。</w:t>
      </w:r>
    </w:p>
    <w:p w14:paraId="735A6F2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设备调试期：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本协议签订之日起15日内，乙方应完成对租赁标的的现场验机，验机完成视为乙方对租赁标的无异议。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验机完成2天内，乙方至甲方处提取租赁设备，逾期未提取的视为甲方已交付租赁设备。设备验收完成后起算调试期，调试期为30个日历天，调试期免租。</w:t>
      </w:r>
    </w:p>
    <w:p w14:paraId="6F67540E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5.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租赁期限：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本协议租赁期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2年，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租赁期自设备交付之日起算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6A10871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二、租金支付</w:t>
      </w:r>
    </w:p>
    <w:p w14:paraId="171C17EA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租金采取预付方式，每三个月为一期，每期租金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Calibri" w:eastAsia="仿宋" w:hAnsi="Calibri" w:cs="Calibri"/>
          <w:color w:val="000000" w:themeColor="text1"/>
          <w:kern w:val="0"/>
          <w:sz w:val="24"/>
          <w:u w:val="single"/>
          <w:lang w:val="zh-CN"/>
        </w:rPr>
        <w:t>¥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>12</w:t>
      </w:r>
      <w:r>
        <w:rPr>
          <w:rFonts w:ascii="仿宋" w:eastAsia="仿宋" w:hAnsi="仿宋" w:cs="Calibri"/>
          <w:color w:val="000000" w:themeColor="text1"/>
          <w:kern w:val="0"/>
          <w:sz w:val="24"/>
          <w:u w:val="single"/>
        </w:rPr>
        <w:t xml:space="preserve">0000.00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</w:rPr>
        <w:t>（含税</w:t>
      </w:r>
      <w:r>
        <w:rPr>
          <w:rFonts w:ascii="仿宋" w:eastAsia="仿宋" w:hAnsi="仿宋" w:cs="Calibri"/>
          <w:color w:val="000000" w:themeColor="text1"/>
          <w:kern w:val="0"/>
          <w:sz w:val="24"/>
        </w:rPr>
        <w:t>13%）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大写人民币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>拾贰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</w:rPr>
        <w:t xml:space="preserve">万元整 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，具体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以验收交接的承租设备计算的实际租金为准计收。</w:t>
      </w:r>
    </w:p>
    <w:p w14:paraId="2BCE1E36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1.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首期租金支付方式：</w:t>
      </w:r>
    </w:p>
    <w:p w14:paraId="1D69CBE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乙方应于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合同签订之日起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>10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日内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支付首期三个月租金。甲方如采用公开招租方式招租的，乙方应在竞租报名时一并缴纳押金和首期三个月租金。如租赁期间发生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设备更换的，按甲乙双方验收交接确认的承租设备计算实际租金。</w:t>
      </w:r>
    </w:p>
    <w:p w14:paraId="7EC0C91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后续租金支付方式：</w:t>
      </w:r>
    </w:p>
    <w:p w14:paraId="44EF6593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乙方应于每期到期前10日支付下一期租金，甲方应于到款后10日内将对应租金发票开具给乙方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2F1899B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三、押金</w:t>
      </w:r>
    </w:p>
    <w:p w14:paraId="5DCE9943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乙方因违反本协议条款，导致设备损坏、丢失或存在其他违约情形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有权从乙方支付的押金中扣除相应的赔偿费用或违约金；在甲方扣除相关押金后，乙方应在扣除当月内补足押金。</w:t>
      </w:r>
    </w:p>
    <w:p w14:paraId="59DA829E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2.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在乙方履行完毕本协议下的所有义务，设备无因乙方使用不当导致的损坏或功能缺失、乙方已全额支付所有租金和其他应付费用，且已按照约定和条件归还至甲方后，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应在设备归还并经验收合格后的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10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日内无息退还剩余押金给乙方。</w:t>
      </w:r>
    </w:p>
    <w:p w14:paraId="2ED1DB1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四、运输费用</w:t>
      </w:r>
    </w:p>
    <w:p w14:paraId="43CEC63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租赁标的运输至乙方指定场所的费用，由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方承担；</w:t>
      </w:r>
    </w:p>
    <w:p w14:paraId="6E97030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调试过程中，因设备故障更换产生的运输费用，由甲方承担；</w:t>
      </w:r>
    </w:p>
    <w:p w14:paraId="325CBFB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租赁标的在完成检验及交接后，因设备更换、维修等原因产生的各项运输费用，均由乙方承担；</w:t>
      </w:r>
    </w:p>
    <w:p w14:paraId="2B34DAE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租赁到期后，租赁标的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运输回甲方的费用，由甲方承担。</w:t>
      </w:r>
    </w:p>
    <w:p w14:paraId="25BDB11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五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、设备使用和移交</w:t>
      </w:r>
    </w:p>
    <w:p w14:paraId="793ED66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租赁期内，乙方享有租赁标的的使用权，但不得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转租、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转让或作为财产抵押，未经甲方同意亦不得在设备上增加或拆除任何部件和迁移安装地点。甲方有权检查设备的使用和完好情况，乙方应提供一切方便。</w:t>
      </w:r>
    </w:p>
    <w:p w14:paraId="7AB3351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设备以设备现状移交，乙方对租赁标的完成检验及接收之日起，后续的调试、使用、保养、维护等均由乙方负责，产生的费用由乙方承担。租赁期间，因设备的使用、存放等原因造成的乙方或第三方损失均由乙方负责承担或赔付。</w:t>
      </w:r>
    </w:p>
    <w:p w14:paraId="48084B8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租赁期满，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乙方无意续租，需在租赁期满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前3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天将租赁标的维护至可正常使用状态，并书面通知甲方进行检验；甲方应在收到通知后1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5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天内对租赁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标的完成检验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，验收合格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的，甲方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应在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归还设备后3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日内无息退还剩余押金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；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租赁期满，无法维修至正常使用状态（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正常通电通气，设备机构可正常复位，无零件缺失为正常状态）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的设备，乙方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应补偿由此给甲方造成的损失（附件1所列设备价值）。</w:t>
      </w:r>
    </w:p>
    <w:p w14:paraId="01477A3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4.租赁期间，设备非易损件由于本身老化问题造成的重大故障，乙方应与甲方友好协商由甲方负责维修或更换相同的设备。</w:t>
      </w:r>
    </w:p>
    <w:p w14:paraId="2E27DAC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如乙方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决定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续租，需在租赁期满前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个月书面通知甲方，甲方有权决定是否续租，在同等条件下乙方具有优先续租权。</w:t>
      </w:r>
    </w:p>
    <w:p w14:paraId="4A0105D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六、违约金</w:t>
      </w:r>
    </w:p>
    <w:p w14:paraId="244A16F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乙方未如期支付租金的，每逾期一日按照逾期付款金额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>0.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‰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向甲方支付违约金；任意一方单方解约的，应向非违约方支付三个月租金作为违约金。违约金不足以弥补非违约方损失的，违约方需向非违约方赔偿其实际遭受的损失。</w:t>
      </w:r>
    </w:p>
    <w:p w14:paraId="496085B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七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、其他约定</w:t>
      </w:r>
    </w:p>
    <w:p w14:paraId="16F73C0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设备租赁期间发生损毁的，乙方需及时通知甲方，若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非甲方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责任的，需由乙方按照附件所列设备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价值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给予甲方赔付，损毁设备在乙方赔付前不停止计租。损毁设备赔付后，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可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由甲方补足同等性能设备，若甲方无法补足设备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或乙方无需甲方补足设备的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，甲方相应调减租金。</w:t>
      </w:r>
    </w:p>
    <w:p w14:paraId="25C61A3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丙方对本合同项下款项的乙方的所有付款责任提供连带责任担保，保证担保的范围包括但不限于设备租金的支付、逾期支付租金的违约金、设备出现损毁及灭失的赔偿等等。担保期限为债权金额确认后两年。</w:t>
      </w:r>
    </w:p>
    <w:p w14:paraId="3BE811E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八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、合同解除</w:t>
      </w:r>
    </w:p>
    <w:p w14:paraId="5104DDE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本协议一旦签订，三方均应依约遵守，诚信履行，任何一方均不得任意解除本协议。乙方出现以下情况之一的，甲方可单方解除本租赁协议：</w:t>
      </w:r>
    </w:p>
    <w:p w14:paraId="42C0FBB2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乙方出现严重经营困难、资不抵债或被列入失信者名单的；</w:t>
      </w:r>
    </w:p>
    <w:p w14:paraId="0084B848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乙方被吊销营业执照、取缔或进入破产清算程序的；</w:t>
      </w:r>
    </w:p>
    <w:p w14:paraId="7E9E42BF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乙方逾期支付租金达三个月及以上的；</w:t>
      </w:r>
    </w:p>
    <w:p w14:paraId="18739A1E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违反本协议第五条第1款约定的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25EC322A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5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其他违约行为造成甲方重大损失。</w:t>
      </w:r>
    </w:p>
    <w:p w14:paraId="714D30C0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九、纠纷解决方式</w:t>
      </w:r>
    </w:p>
    <w:p w14:paraId="3954182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执行本协议发生纠纷，由甲乙丙三方友好协商解决，协商不成的，三方均可提交至厦门仲裁委员会裁决。</w:t>
      </w:r>
    </w:p>
    <w:p w14:paraId="6A2E96DB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jc w:val="center"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（以下无正文）</w:t>
      </w:r>
    </w:p>
    <w:p w14:paraId="185E4CD7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74B6A28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16CFD240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3DC1A2F6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48959CAC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2EA83C2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jc w:val="center"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（协议签订页）</w:t>
      </w:r>
    </w:p>
    <w:p w14:paraId="0717F9C3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3DD568A9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3F1CE56D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甲方：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 xml:space="preserve"> </w:t>
      </w:r>
    </w:p>
    <w:p w14:paraId="529A4BC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04591E0F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69E2CAFC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3C9225D3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</w:p>
    <w:p w14:paraId="4DC1E84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乙方：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 xml:space="preserve"> </w:t>
      </w:r>
    </w:p>
    <w:p w14:paraId="22F95A8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5312488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7F7637D0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75482AA8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6C997839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丙方：                           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56A61306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3C34B1CF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4C9629D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37D0F10E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65BC83E5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jc w:val="center"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签订日期：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年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月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</w:t>
      </w:r>
    </w:p>
    <w:p w14:paraId="0C1CD1EB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附件1 租赁清单及价值</w:t>
      </w:r>
    </w:p>
    <w:tbl>
      <w:tblPr>
        <w:tblpPr w:leftFromText="180" w:rightFromText="180" w:vertAnchor="text" w:horzAnchor="page" w:tblpX="1555" w:tblpY="408"/>
        <w:tblOverlap w:val="never"/>
        <w:tblW w:w="9356" w:type="dxa"/>
        <w:tblLook w:val="04A0" w:firstRow="1" w:lastRow="0" w:firstColumn="1" w:lastColumn="0" w:noHBand="0" w:noVBand="1"/>
      </w:tblPr>
      <w:tblGrid>
        <w:gridCol w:w="639"/>
        <w:gridCol w:w="961"/>
        <w:gridCol w:w="1080"/>
        <w:gridCol w:w="1080"/>
        <w:gridCol w:w="1280"/>
        <w:gridCol w:w="920"/>
        <w:gridCol w:w="1260"/>
        <w:gridCol w:w="1427"/>
        <w:gridCol w:w="709"/>
      </w:tblGrid>
      <w:tr w:rsidR="00B843BC" w14:paraId="03E22D6C" w14:textId="77777777"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E329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7DFA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品类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B0BF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厂家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24975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DE94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原购置时间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9BC5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台数（台）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C3C3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租金单价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（元/月）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D898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月租金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br/>
              <w:t>（元/月）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760" w14:textId="77777777" w:rsidR="00B843BC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B843BC" w14:paraId="70C197DC" w14:textId="77777777">
        <w:trPr>
          <w:trHeight w:val="540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F54DC6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B55E9D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焊线机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FB98BE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ASM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1FA22A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AB380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9D09BC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2016年9月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8B6163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2408FA" w14:textId="77777777" w:rsidR="00B843BC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¥1,500.00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793BE3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¥ 30,000.00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FB1782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B843BC" w14:paraId="4009BDEF" w14:textId="77777777">
        <w:trPr>
          <w:trHeight w:val="52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BD79F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BBC9C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固晶机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FA250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新益昌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916E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GS100BH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215E9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2016年11月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F432B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092F3" w14:textId="77777777" w:rsidR="00B843BC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¥1,000.00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2554F" w14:textId="77777777" w:rsidR="00B843BC" w:rsidRDefault="00000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¥ 10,000.00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F9A28" w14:textId="77777777" w:rsidR="00B843BC" w:rsidRDefault="00B843B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0C845A7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/>
          <w:color w:val="000000" w:themeColor="text1"/>
          <w:kern w:val="0"/>
          <w:sz w:val="24"/>
        </w:rPr>
      </w:pPr>
    </w:p>
    <w:p w14:paraId="2E24EA9D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/>
          <w:color w:val="000000" w:themeColor="text1"/>
          <w:kern w:val="0"/>
          <w:sz w:val="24"/>
        </w:rPr>
      </w:pPr>
    </w:p>
    <w:sectPr w:rsidR="00B843BC">
      <w:headerReference w:type="default" r:id="rId6"/>
      <w:footerReference w:type="default" r:id="rId7"/>
      <w:pgSz w:w="12240" w:h="15840"/>
      <w:pgMar w:top="1361" w:right="1797" w:bottom="136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0AFF" w14:textId="77777777" w:rsidR="00F14402" w:rsidRDefault="00F14402">
      <w:r>
        <w:separator/>
      </w:r>
    </w:p>
  </w:endnote>
  <w:endnote w:type="continuationSeparator" w:id="0">
    <w:p w14:paraId="7638F183" w14:textId="77777777" w:rsidR="00F14402" w:rsidRDefault="00F1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649C" w14:textId="77777777" w:rsidR="00B843BC" w:rsidRDefault="00000000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2FBF770F" w14:textId="77777777" w:rsidR="00B843BC" w:rsidRDefault="00B843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8191" w14:textId="77777777" w:rsidR="00F14402" w:rsidRDefault="00F14402">
      <w:r>
        <w:separator/>
      </w:r>
    </w:p>
  </w:footnote>
  <w:footnote w:type="continuationSeparator" w:id="0">
    <w:p w14:paraId="2F6454AB" w14:textId="77777777" w:rsidR="00F14402" w:rsidRDefault="00F1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07F3" w14:textId="77777777" w:rsidR="00B843BC" w:rsidRDefault="00000000">
    <w:pPr>
      <w:pStyle w:val="a9"/>
      <w:jc w:val="right"/>
    </w:pPr>
    <w:r>
      <w:rPr>
        <w:rFonts w:hint="eastAsia"/>
      </w:rPr>
      <w:t>合同编号：</w:t>
    </w:r>
    <w:r>
      <w:rPr>
        <w:rFonts w:hint="eastAsia"/>
      </w:rPr>
      <w:t>XD-YM-ZL-202407001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iOThhZDBhZGYwZDA3MGZiYmFiYzEwOWM5MDFhYjEifQ=="/>
  </w:docVars>
  <w:rsids>
    <w:rsidRoot w:val="00A4301F"/>
    <w:rsid w:val="0001112F"/>
    <w:rsid w:val="000250A3"/>
    <w:rsid w:val="00034245"/>
    <w:rsid w:val="000539A6"/>
    <w:rsid w:val="000715C8"/>
    <w:rsid w:val="00095148"/>
    <w:rsid w:val="000B5A79"/>
    <w:rsid w:val="000C33BE"/>
    <w:rsid w:val="000E0475"/>
    <w:rsid w:val="000F458A"/>
    <w:rsid w:val="000F75F0"/>
    <w:rsid w:val="00117E01"/>
    <w:rsid w:val="00130426"/>
    <w:rsid w:val="0014666D"/>
    <w:rsid w:val="0017575A"/>
    <w:rsid w:val="00175E89"/>
    <w:rsid w:val="001973B7"/>
    <w:rsid w:val="001A3196"/>
    <w:rsid w:val="001C1966"/>
    <w:rsid w:val="001C25D4"/>
    <w:rsid w:val="001E0424"/>
    <w:rsid w:val="001F5EB5"/>
    <w:rsid w:val="0020485C"/>
    <w:rsid w:val="00205510"/>
    <w:rsid w:val="002177CD"/>
    <w:rsid w:val="00217A52"/>
    <w:rsid w:val="002323E5"/>
    <w:rsid w:val="00241EC1"/>
    <w:rsid w:val="00285B4D"/>
    <w:rsid w:val="00285E16"/>
    <w:rsid w:val="00287A9A"/>
    <w:rsid w:val="002972DB"/>
    <w:rsid w:val="002A5766"/>
    <w:rsid w:val="002B6F5D"/>
    <w:rsid w:val="002C531B"/>
    <w:rsid w:val="002C697E"/>
    <w:rsid w:val="00300775"/>
    <w:rsid w:val="00301FD3"/>
    <w:rsid w:val="00302397"/>
    <w:rsid w:val="00306712"/>
    <w:rsid w:val="00321F77"/>
    <w:rsid w:val="00327B1E"/>
    <w:rsid w:val="00350856"/>
    <w:rsid w:val="003568D1"/>
    <w:rsid w:val="0037469B"/>
    <w:rsid w:val="0038798B"/>
    <w:rsid w:val="003B4EEE"/>
    <w:rsid w:val="003C289D"/>
    <w:rsid w:val="00405299"/>
    <w:rsid w:val="004375B4"/>
    <w:rsid w:val="00437BF1"/>
    <w:rsid w:val="00453623"/>
    <w:rsid w:val="004731FA"/>
    <w:rsid w:val="00484885"/>
    <w:rsid w:val="004B0B38"/>
    <w:rsid w:val="004B6905"/>
    <w:rsid w:val="004B6E0E"/>
    <w:rsid w:val="004C21B0"/>
    <w:rsid w:val="004C471D"/>
    <w:rsid w:val="004D4D0E"/>
    <w:rsid w:val="004E0AA8"/>
    <w:rsid w:val="004E4CE6"/>
    <w:rsid w:val="004E52E5"/>
    <w:rsid w:val="004F5037"/>
    <w:rsid w:val="00505DCE"/>
    <w:rsid w:val="0051373C"/>
    <w:rsid w:val="00516789"/>
    <w:rsid w:val="00527DC3"/>
    <w:rsid w:val="00533944"/>
    <w:rsid w:val="00543C7B"/>
    <w:rsid w:val="005617CC"/>
    <w:rsid w:val="00567B03"/>
    <w:rsid w:val="00575862"/>
    <w:rsid w:val="005C48F6"/>
    <w:rsid w:val="005D6C4D"/>
    <w:rsid w:val="005F7DB4"/>
    <w:rsid w:val="00612D4E"/>
    <w:rsid w:val="0062345E"/>
    <w:rsid w:val="00625555"/>
    <w:rsid w:val="006307E9"/>
    <w:rsid w:val="00633BDE"/>
    <w:rsid w:val="00634950"/>
    <w:rsid w:val="00641507"/>
    <w:rsid w:val="00642CB1"/>
    <w:rsid w:val="00652B66"/>
    <w:rsid w:val="00673D26"/>
    <w:rsid w:val="0067445E"/>
    <w:rsid w:val="006807B1"/>
    <w:rsid w:val="006C3DC4"/>
    <w:rsid w:val="006D2BDA"/>
    <w:rsid w:val="006D5D9B"/>
    <w:rsid w:val="006E7444"/>
    <w:rsid w:val="006F0F3E"/>
    <w:rsid w:val="007005B0"/>
    <w:rsid w:val="0071099F"/>
    <w:rsid w:val="00711715"/>
    <w:rsid w:val="00716FAD"/>
    <w:rsid w:val="00725C09"/>
    <w:rsid w:val="00752BA2"/>
    <w:rsid w:val="0075331B"/>
    <w:rsid w:val="007548A4"/>
    <w:rsid w:val="007656C7"/>
    <w:rsid w:val="00781EC8"/>
    <w:rsid w:val="007912C5"/>
    <w:rsid w:val="0079608D"/>
    <w:rsid w:val="007A07C0"/>
    <w:rsid w:val="007B0141"/>
    <w:rsid w:val="007B573A"/>
    <w:rsid w:val="007C4B9E"/>
    <w:rsid w:val="007D0A21"/>
    <w:rsid w:val="007E0BA0"/>
    <w:rsid w:val="007E138E"/>
    <w:rsid w:val="007E3584"/>
    <w:rsid w:val="007F08DA"/>
    <w:rsid w:val="00802BDA"/>
    <w:rsid w:val="00815259"/>
    <w:rsid w:val="00837023"/>
    <w:rsid w:val="008661C5"/>
    <w:rsid w:val="008C64E1"/>
    <w:rsid w:val="008D6DD7"/>
    <w:rsid w:val="008E2A6D"/>
    <w:rsid w:val="008E53A7"/>
    <w:rsid w:val="00917D3A"/>
    <w:rsid w:val="00920CA1"/>
    <w:rsid w:val="0092179E"/>
    <w:rsid w:val="00950CF6"/>
    <w:rsid w:val="009725C9"/>
    <w:rsid w:val="009742E9"/>
    <w:rsid w:val="00992B63"/>
    <w:rsid w:val="009B5D1C"/>
    <w:rsid w:val="00A007F5"/>
    <w:rsid w:val="00A204F3"/>
    <w:rsid w:val="00A27886"/>
    <w:rsid w:val="00A312E5"/>
    <w:rsid w:val="00A41533"/>
    <w:rsid w:val="00A4301F"/>
    <w:rsid w:val="00A47D0C"/>
    <w:rsid w:val="00A7211F"/>
    <w:rsid w:val="00A7645F"/>
    <w:rsid w:val="00A80F3C"/>
    <w:rsid w:val="00A84C57"/>
    <w:rsid w:val="00A96CB2"/>
    <w:rsid w:val="00AA45F1"/>
    <w:rsid w:val="00AA7D1C"/>
    <w:rsid w:val="00AB3FB3"/>
    <w:rsid w:val="00AD0F8C"/>
    <w:rsid w:val="00AD38DB"/>
    <w:rsid w:val="00AE5E9A"/>
    <w:rsid w:val="00AF09C3"/>
    <w:rsid w:val="00AF55A0"/>
    <w:rsid w:val="00AF7886"/>
    <w:rsid w:val="00B03D33"/>
    <w:rsid w:val="00B145C3"/>
    <w:rsid w:val="00B36F1C"/>
    <w:rsid w:val="00B5447D"/>
    <w:rsid w:val="00B75459"/>
    <w:rsid w:val="00B843BC"/>
    <w:rsid w:val="00B915CC"/>
    <w:rsid w:val="00BB1CD0"/>
    <w:rsid w:val="00BC00C0"/>
    <w:rsid w:val="00BC24A9"/>
    <w:rsid w:val="00BC5376"/>
    <w:rsid w:val="00BE56C2"/>
    <w:rsid w:val="00BF36D5"/>
    <w:rsid w:val="00BF4B19"/>
    <w:rsid w:val="00C22CDA"/>
    <w:rsid w:val="00C30EF1"/>
    <w:rsid w:val="00C51FAD"/>
    <w:rsid w:val="00C67525"/>
    <w:rsid w:val="00C76794"/>
    <w:rsid w:val="00C81ECD"/>
    <w:rsid w:val="00C93D23"/>
    <w:rsid w:val="00C958C4"/>
    <w:rsid w:val="00C96B18"/>
    <w:rsid w:val="00CA1231"/>
    <w:rsid w:val="00CA3BE4"/>
    <w:rsid w:val="00CB2DAD"/>
    <w:rsid w:val="00CE0541"/>
    <w:rsid w:val="00CF2905"/>
    <w:rsid w:val="00CF7FD2"/>
    <w:rsid w:val="00D013D4"/>
    <w:rsid w:val="00D1552F"/>
    <w:rsid w:val="00D4190C"/>
    <w:rsid w:val="00D521B0"/>
    <w:rsid w:val="00D55025"/>
    <w:rsid w:val="00D74C02"/>
    <w:rsid w:val="00D7666C"/>
    <w:rsid w:val="00D86EC3"/>
    <w:rsid w:val="00D93F3A"/>
    <w:rsid w:val="00DA311E"/>
    <w:rsid w:val="00DA430C"/>
    <w:rsid w:val="00DA4770"/>
    <w:rsid w:val="00DB1EC0"/>
    <w:rsid w:val="00DD0527"/>
    <w:rsid w:val="00DD5CE2"/>
    <w:rsid w:val="00DE1234"/>
    <w:rsid w:val="00DE3C1D"/>
    <w:rsid w:val="00DE6D22"/>
    <w:rsid w:val="00E02503"/>
    <w:rsid w:val="00E24FA2"/>
    <w:rsid w:val="00E31E24"/>
    <w:rsid w:val="00E34DA7"/>
    <w:rsid w:val="00E6127B"/>
    <w:rsid w:val="00E6311F"/>
    <w:rsid w:val="00E67CBA"/>
    <w:rsid w:val="00E81B05"/>
    <w:rsid w:val="00E867B1"/>
    <w:rsid w:val="00E960F7"/>
    <w:rsid w:val="00EA0088"/>
    <w:rsid w:val="00EB467F"/>
    <w:rsid w:val="00EB7432"/>
    <w:rsid w:val="00ED1D5C"/>
    <w:rsid w:val="00ED6AA3"/>
    <w:rsid w:val="00ED7377"/>
    <w:rsid w:val="00ED7C54"/>
    <w:rsid w:val="00EF45A6"/>
    <w:rsid w:val="00EF6D16"/>
    <w:rsid w:val="00F07350"/>
    <w:rsid w:val="00F14402"/>
    <w:rsid w:val="00F14D7A"/>
    <w:rsid w:val="00F15164"/>
    <w:rsid w:val="00F33370"/>
    <w:rsid w:val="00F477C8"/>
    <w:rsid w:val="00F5058C"/>
    <w:rsid w:val="00F6096C"/>
    <w:rsid w:val="00F61F44"/>
    <w:rsid w:val="00F94B86"/>
    <w:rsid w:val="00FB2429"/>
    <w:rsid w:val="00FB6AE6"/>
    <w:rsid w:val="00FC091C"/>
    <w:rsid w:val="00FD59CD"/>
    <w:rsid w:val="00FD7CE8"/>
    <w:rsid w:val="00FE0B25"/>
    <w:rsid w:val="00FE2C9E"/>
    <w:rsid w:val="07C81BD2"/>
    <w:rsid w:val="0DA96B60"/>
    <w:rsid w:val="0FA83E3A"/>
    <w:rsid w:val="11E12C61"/>
    <w:rsid w:val="127952CC"/>
    <w:rsid w:val="145E5769"/>
    <w:rsid w:val="1E486B84"/>
    <w:rsid w:val="1F807F82"/>
    <w:rsid w:val="206629BF"/>
    <w:rsid w:val="2619065A"/>
    <w:rsid w:val="281D61FE"/>
    <w:rsid w:val="33E63EF0"/>
    <w:rsid w:val="34563710"/>
    <w:rsid w:val="3592207D"/>
    <w:rsid w:val="37AF056B"/>
    <w:rsid w:val="396F1155"/>
    <w:rsid w:val="3DD66B89"/>
    <w:rsid w:val="3EE91C1B"/>
    <w:rsid w:val="4F4C62AD"/>
    <w:rsid w:val="5194710A"/>
    <w:rsid w:val="53781210"/>
    <w:rsid w:val="5B8524B6"/>
    <w:rsid w:val="5DE66403"/>
    <w:rsid w:val="627E67A0"/>
    <w:rsid w:val="64927F53"/>
    <w:rsid w:val="68D36376"/>
    <w:rsid w:val="6CB15015"/>
    <w:rsid w:val="70585BFB"/>
    <w:rsid w:val="78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D4AB7"/>
  <w15:docId w15:val="{B47696CF-938D-40C9-8798-813154A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qFormat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6">
    <w:name w:val="Body Text Indent"/>
    <w:basedOn w:val="a"/>
    <w:semiHidden/>
    <w:qFormat/>
    <w:pPr>
      <w:autoSpaceDE w:val="0"/>
      <w:autoSpaceDN w:val="0"/>
      <w:adjustRightInd w:val="0"/>
      <w:spacing w:line="480" w:lineRule="auto"/>
      <w:ind w:left="480"/>
      <w:jc w:val="left"/>
    </w:pPr>
    <w:rPr>
      <w:rFonts w:ascii="宋体"/>
      <w:kern w:val="0"/>
      <w:sz w:val="24"/>
      <w:szCs w:val="20"/>
      <w:lang w:val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Style16">
    <w:name w:val="_Style 16"/>
    <w:uiPriority w:val="99"/>
    <w:unhideWhenUsed/>
    <w:qFormat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Revision"/>
    <w:hidden/>
    <w:uiPriority w:val="99"/>
    <w:unhideWhenUsed/>
    <w:rsid w:val="00A31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交通银行借款合</dc:title>
  <dc:creator>pc4</dc:creator>
  <cp:lastModifiedBy>吴鹭嘉</cp:lastModifiedBy>
  <cp:revision>7</cp:revision>
  <cp:lastPrinted>2024-06-26T07:45:00Z</cp:lastPrinted>
  <dcterms:created xsi:type="dcterms:W3CDTF">2024-06-26T09:04:00Z</dcterms:created>
  <dcterms:modified xsi:type="dcterms:W3CDTF">2024-07-01T03:04:00Z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09AB22FB39DC4EFCA022E9EE95131AF1_13</vt:lpwstr>
  </property>
</Properties>
</file>