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wordWrap w:val="0"/>
        <w:spacing w:line="360" w:lineRule="auto"/>
        <w:rPr>
          <w:rFonts w:hint="eastAsia" w:ascii="宋体" w:hAnsi="宋体" w:eastAsia="宋体" w:cs="宋体"/>
          <w:highlight w:val="none"/>
        </w:rPr>
      </w:pPr>
    </w:p>
    <w:p>
      <w:pPr>
        <w:wordWrap w:val="0"/>
        <w:spacing w:line="360" w:lineRule="auto"/>
        <w:rPr>
          <w:rFonts w:hint="eastAsia" w:ascii="宋体" w:hAnsi="宋体" w:eastAsia="宋体" w:cs="宋体"/>
          <w:szCs w:val="21"/>
          <w:highlight w:val="none"/>
        </w:rPr>
      </w:pPr>
      <w:r>
        <w:rPr>
          <w:rFonts w:hint="eastAsia" w:ascii="宋体" w:hAnsi="宋体" w:eastAsia="宋体" w:cs="宋体"/>
          <w:highlight w:val="none"/>
        </w:rPr>
        <w:t xml:space="preserve"> </w:t>
      </w:r>
    </w:p>
    <w:p>
      <w:pPr>
        <w:widowControl/>
        <w:wordWrap w:val="0"/>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 xml:space="preserve"> </w:t>
      </w:r>
    </w:p>
    <w:p>
      <w:pPr>
        <w:widowControl/>
        <w:wordWrap w:val="0"/>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 xml:space="preserve"> </w:t>
      </w:r>
    </w:p>
    <w:p>
      <w:pPr>
        <w:wordWrap w:val="0"/>
        <w:spacing w:line="360" w:lineRule="auto"/>
        <w:jc w:val="center"/>
        <w:rPr>
          <w:rFonts w:hint="eastAsia" w:ascii="黑体" w:hAnsi="黑体" w:eastAsia="黑体" w:cs="黑体"/>
          <w:b/>
          <w:bCs/>
          <w:sz w:val="72"/>
          <w:szCs w:val="72"/>
          <w:highlight w:val="none"/>
        </w:rPr>
      </w:pPr>
      <w:r>
        <w:rPr>
          <w:rFonts w:hint="eastAsia" w:ascii="黑体" w:hAnsi="黑体" w:eastAsia="黑体" w:cs="黑体"/>
          <w:b/>
          <w:bCs/>
          <w:sz w:val="72"/>
          <w:szCs w:val="72"/>
          <w:highlight w:val="none"/>
        </w:rPr>
        <w:t>招   标   文   件</w:t>
      </w:r>
    </w:p>
    <w:p>
      <w:pPr>
        <w:widowControl/>
        <w:wordWrap w:val="0"/>
        <w:spacing w:line="360" w:lineRule="auto"/>
        <w:jc w:val="center"/>
        <w:rPr>
          <w:rFonts w:hint="eastAsia"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 xml:space="preserve"> </w:t>
      </w:r>
    </w:p>
    <w:p>
      <w:pPr>
        <w:widowControl/>
        <w:wordWrap w:val="0"/>
        <w:spacing w:line="360" w:lineRule="auto"/>
        <w:jc w:val="center"/>
        <w:rPr>
          <w:rFonts w:hint="eastAsia" w:ascii="黑体" w:hAnsi="黑体" w:eastAsia="黑体" w:cs="黑体"/>
          <w:b w:val="0"/>
          <w:bCs w:val="0"/>
          <w:sz w:val="52"/>
          <w:szCs w:val="52"/>
          <w:highlight w:val="none"/>
        </w:rPr>
      </w:pPr>
      <w:r>
        <w:rPr>
          <w:rFonts w:hint="eastAsia" w:ascii="黑体" w:hAnsi="黑体" w:eastAsia="黑体" w:cs="黑体"/>
          <w:b w:val="0"/>
          <w:bCs w:val="0"/>
          <w:sz w:val="52"/>
          <w:szCs w:val="52"/>
          <w:highlight w:val="none"/>
        </w:rPr>
        <w:t xml:space="preserve"> </w:t>
      </w:r>
    </w:p>
    <w:p>
      <w:pPr>
        <w:pStyle w:val="10"/>
        <w:wordWrap w:val="0"/>
        <w:spacing w:line="360" w:lineRule="auto"/>
        <w:ind w:firstLine="720" w:firstLineChars="200"/>
        <w:jc w:val="left"/>
        <w:rPr>
          <w:rFonts w:hint="default" w:ascii="黑体" w:hAnsi="黑体" w:eastAsia="黑体" w:cs="黑体"/>
          <w:b w:val="0"/>
          <w:bCs w:val="0"/>
          <w:spacing w:val="20"/>
          <w:sz w:val="32"/>
          <w:szCs w:val="32"/>
          <w:highlight w:val="none"/>
          <w:lang w:val="en-US" w:eastAsia="zh-CN"/>
        </w:rPr>
      </w:pPr>
      <w:r>
        <w:rPr>
          <w:rFonts w:hint="eastAsia" w:ascii="黑体" w:hAnsi="黑体" w:eastAsia="黑体" w:cs="黑体"/>
          <w:b w:val="0"/>
          <w:bCs w:val="0"/>
          <w:spacing w:val="20"/>
          <w:sz w:val="32"/>
          <w:szCs w:val="32"/>
          <w:highlight w:val="none"/>
        </w:rPr>
        <w:t>招标编号：</w:t>
      </w:r>
      <w:r>
        <w:rPr>
          <w:rFonts w:hint="eastAsia" w:ascii="黑体" w:hAnsi="黑体" w:eastAsia="黑体" w:cs="黑体"/>
          <w:spacing w:val="20"/>
          <w:sz w:val="32"/>
          <w:szCs w:val="32"/>
          <w:highlight w:val="none"/>
          <w:lang w:val="en-US" w:eastAsia="zh-CN"/>
        </w:rPr>
        <w:t>SZCX20250801</w:t>
      </w:r>
    </w:p>
    <w:p>
      <w:pPr>
        <w:pStyle w:val="10"/>
        <w:wordWrap w:val="0"/>
        <w:spacing w:line="360" w:lineRule="auto"/>
        <w:ind w:left="0" w:leftChars="0" w:firstLine="720" w:firstLineChars="200"/>
        <w:jc w:val="left"/>
        <w:rPr>
          <w:rFonts w:hint="eastAsia" w:ascii="黑体" w:hAnsi="黑体" w:eastAsia="黑体" w:cs="黑体"/>
          <w:b w:val="0"/>
          <w:bCs w:val="0"/>
          <w:spacing w:val="20"/>
          <w:sz w:val="32"/>
          <w:szCs w:val="32"/>
          <w:highlight w:val="none"/>
          <w:lang w:eastAsia="zh-CN"/>
        </w:rPr>
      </w:pPr>
      <w:r>
        <w:rPr>
          <w:rFonts w:hint="eastAsia" w:ascii="黑体" w:hAnsi="黑体" w:eastAsia="黑体" w:cs="黑体"/>
          <w:b w:val="0"/>
          <w:bCs w:val="0"/>
          <w:spacing w:val="20"/>
          <w:sz w:val="32"/>
          <w:szCs w:val="32"/>
          <w:highlight w:val="none"/>
        </w:rPr>
        <w:t>项目名称：</w:t>
      </w:r>
      <w:r>
        <w:rPr>
          <w:rFonts w:hint="eastAsia" w:ascii="黑体" w:hAnsi="黑体" w:eastAsia="黑体" w:cs="黑体"/>
          <w:b w:val="0"/>
          <w:bCs w:val="0"/>
          <w:spacing w:val="20"/>
          <w:sz w:val="32"/>
          <w:szCs w:val="32"/>
          <w:highlight w:val="none"/>
          <w:lang w:val="en-US" w:eastAsia="zh-CN"/>
        </w:rPr>
        <w:t>软件系统服务合格供应商库</w:t>
      </w:r>
      <w:r>
        <w:rPr>
          <w:rFonts w:hint="eastAsia" w:ascii="黑体" w:hAnsi="黑体" w:eastAsia="黑体" w:cs="黑体"/>
          <w:b w:val="0"/>
          <w:bCs w:val="0"/>
          <w:spacing w:val="20"/>
          <w:sz w:val="32"/>
          <w:szCs w:val="32"/>
          <w:highlight w:val="none"/>
          <w:lang w:eastAsia="zh-CN"/>
        </w:rPr>
        <w:t>采购项目</w:t>
      </w:r>
    </w:p>
    <w:p>
      <w:pPr>
        <w:pStyle w:val="10"/>
        <w:wordWrap w:val="0"/>
        <w:spacing w:line="360" w:lineRule="auto"/>
        <w:ind w:firstLine="720" w:firstLineChars="200"/>
        <w:jc w:val="left"/>
        <w:rPr>
          <w:rFonts w:hint="eastAsia" w:ascii="黑体" w:hAnsi="黑体" w:eastAsia="黑体" w:cs="黑体"/>
          <w:b w:val="0"/>
          <w:bCs w:val="0"/>
          <w:sz w:val="32"/>
          <w:szCs w:val="32"/>
          <w:highlight w:val="none"/>
          <w:lang w:eastAsia="zh-CN"/>
        </w:rPr>
      </w:pPr>
      <w:r>
        <w:rPr>
          <w:rFonts w:hint="eastAsia" w:ascii="黑体" w:hAnsi="黑体" w:eastAsia="黑体" w:cs="黑体"/>
          <w:b w:val="0"/>
          <w:bCs w:val="0"/>
          <w:spacing w:val="20"/>
          <w:sz w:val="32"/>
          <w:szCs w:val="32"/>
          <w:highlight w:val="none"/>
        </w:rPr>
        <w:t>招标人：</w:t>
      </w:r>
      <w:r>
        <w:rPr>
          <w:rFonts w:hint="eastAsia" w:ascii="黑体" w:hAnsi="黑体" w:eastAsia="黑体" w:cs="黑体"/>
          <w:b w:val="0"/>
          <w:bCs w:val="0"/>
          <w:sz w:val="32"/>
          <w:szCs w:val="32"/>
          <w:highlight w:val="none"/>
          <w:lang w:eastAsia="zh-CN"/>
        </w:rPr>
        <w:t>厦门供应链数智创新有限公司</w:t>
      </w:r>
    </w:p>
    <w:p>
      <w:pPr>
        <w:widowControl/>
        <w:pBdr>
          <w:bottom w:val="double" w:color="auto" w:sz="2" w:space="1"/>
        </w:pBdr>
        <w:wordWrap w:val="0"/>
        <w:spacing w:line="360" w:lineRule="auto"/>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 xml:space="preserve"> </w:t>
      </w:r>
    </w:p>
    <w:p>
      <w:pPr>
        <w:wordWrap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 </w:t>
      </w:r>
    </w:p>
    <w:p>
      <w:pPr>
        <w:wordWrap w:val="0"/>
        <w:spacing w:line="360" w:lineRule="auto"/>
        <w:jc w:val="center"/>
        <w:rPr>
          <w:rFonts w:hint="eastAsia" w:ascii="宋体" w:hAnsi="宋体" w:eastAsia="宋体" w:cs="宋体"/>
          <w:szCs w:val="21"/>
          <w:highlight w:val="none"/>
        </w:rPr>
      </w:pPr>
      <w:r>
        <w:rPr>
          <w:rFonts w:hint="eastAsia" w:ascii="黑体" w:hAnsi="黑体" w:eastAsia="黑体" w:cs="黑体"/>
          <w:b w:val="0"/>
          <w:bCs w:val="0"/>
          <w:sz w:val="36"/>
          <w:szCs w:val="36"/>
          <w:highlight w:val="none"/>
          <w:lang w:eastAsia="zh-Hans"/>
        </w:rPr>
        <w:t>二〇二</w:t>
      </w:r>
      <w:r>
        <w:rPr>
          <w:rFonts w:hint="eastAsia" w:ascii="黑体" w:hAnsi="黑体" w:eastAsia="黑体" w:cs="黑体"/>
          <w:b w:val="0"/>
          <w:bCs w:val="0"/>
          <w:sz w:val="36"/>
          <w:szCs w:val="36"/>
          <w:highlight w:val="none"/>
          <w:lang w:val="en-US" w:eastAsia="zh-CN"/>
        </w:rPr>
        <w:t>五</w:t>
      </w:r>
      <w:r>
        <w:rPr>
          <w:rFonts w:hint="eastAsia" w:ascii="黑体" w:hAnsi="黑体" w:eastAsia="黑体" w:cs="黑体"/>
          <w:b w:val="0"/>
          <w:bCs w:val="0"/>
          <w:sz w:val="36"/>
          <w:szCs w:val="36"/>
          <w:highlight w:val="none"/>
        </w:rPr>
        <w:t>年</w:t>
      </w:r>
      <w:r>
        <w:rPr>
          <w:rFonts w:hint="eastAsia" w:ascii="黑体" w:hAnsi="黑体" w:eastAsia="黑体" w:cs="黑体"/>
          <w:b w:val="0"/>
          <w:bCs w:val="0"/>
          <w:sz w:val="36"/>
          <w:szCs w:val="36"/>
          <w:highlight w:val="none"/>
          <w:lang w:val="en-US" w:eastAsia="zh-CN"/>
        </w:rPr>
        <w:t>八</w:t>
      </w:r>
      <w:r>
        <w:rPr>
          <w:rFonts w:hint="eastAsia" w:ascii="黑体" w:hAnsi="黑体" w:eastAsia="黑体" w:cs="黑体"/>
          <w:b w:val="0"/>
          <w:bCs w:val="0"/>
          <w:sz w:val="36"/>
          <w:szCs w:val="36"/>
          <w:highlight w:val="none"/>
        </w:rPr>
        <w:t>月</w:t>
      </w:r>
    </w:p>
    <w:p>
      <w:pPr>
        <w:widowControl/>
        <w:wordWrap w:val="0"/>
        <w:spacing w:line="360" w:lineRule="auto"/>
        <w:jc w:val="left"/>
        <w:rPr>
          <w:rFonts w:hint="eastAsia" w:ascii="宋体" w:hAnsi="宋体" w:eastAsia="宋体" w:cs="宋体"/>
          <w:b/>
          <w:bCs/>
          <w:kern w:val="0"/>
          <w:sz w:val="36"/>
          <w:szCs w:val="36"/>
          <w:highlight w:val="none"/>
        </w:rPr>
        <w:sectPr>
          <w:headerReference r:id="rId4" w:type="first"/>
          <w:footerReference r:id="rId6" w:type="first"/>
          <w:headerReference r:id="rId3" w:type="default"/>
          <w:footerReference r:id="rId5" w:type="default"/>
          <w:pgSz w:w="11906" w:h="16838"/>
          <w:pgMar w:top="1440" w:right="1800" w:bottom="1440" w:left="1800" w:header="720" w:footer="720" w:gutter="0"/>
          <w:pgBorders>
            <w:top w:val="none" w:sz="0" w:space="0"/>
            <w:left w:val="none" w:sz="0" w:space="0"/>
            <w:bottom w:val="none" w:sz="0" w:space="0"/>
            <w:right w:val="none" w:sz="0" w:space="0"/>
          </w:pgBorders>
          <w:pgNumType w:fmt="decimal" w:start="1"/>
          <w:cols w:space="720" w:num="1"/>
          <w:titlePg/>
          <w:docGrid w:type="lines" w:linePitch="312" w:charSpace="0"/>
        </w:sectPr>
      </w:pPr>
    </w:p>
    <w:p>
      <w:pPr>
        <w:pStyle w:val="10"/>
        <w:wordWrap w:val="0"/>
        <w:spacing w:line="360" w:lineRule="auto"/>
        <w:jc w:val="center"/>
        <w:outlineLvl w:val="0"/>
        <w:rPr>
          <w:rFonts w:hint="eastAsia" w:ascii="宋体" w:hAnsi="宋体" w:eastAsia="宋体" w:cs="宋体"/>
          <w:b/>
          <w:bCs/>
          <w:sz w:val="36"/>
          <w:szCs w:val="36"/>
          <w:highlight w:val="none"/>
        </w:rPr>
      </w:pPr>
      <w:bookmarkStart w:id="0" w:name="_Toc26216"/>
      <w:bookmarkEnd w:id="0"/>
      <w:bookmarkStart w:id="1" w:name="_Toc29510"/>
      <w:bookmarkEnd w:id="1"/>
      <w:bookmarkStart w:id="2" w:name="_Toc13385"/>
      <w:bookmarkEnd w:id="2"/>
      <w:bookmarkStart w:id="3" w:name="_Toc21280"/>
      <w:bookmarkEnd w:id="3"/>
      <w:bookmarkStart w:id="4" w:name="_Toc19978"/>
      <w:bookmarkEnd w:id="4"/>
      <w:bookmarkStart w:id="5" w:name="_Toc10848"/>
      <w:bookmarkEnd w:id="5"/>
      <w:bookmarkStart w:id="6" w:name="_Toc16960"/>
      <w:bookmarkEnd w:id="6"/>
      <w:bookmarkStart w:id="7" w:name="_Toc34137371"/>
      <w:bookmarkEnd w:id="7"/>
      <w:bookmarkStart w:id="8" w:name="_Toc184"/>
      <w:bookmarkStart w:id="9" w:name="_Toc5505"/>
      <w:bookmarkStart w:id="10" w:name="_Toc811720254"/>
      <w:bookmarkStart w:id="11" w:name="_Toc14767"/>
      <w:bookmarkStart w:id="12" w:name="_Toc51751149"/>
      <w:bookmarkStart w:id="13" w:name="_Toc22799"/>
      <w:bookmarkStart w:id="14" w:name="_Toc30942"/>
      <w:bookmarkStart w:id="15" w:name="_Toc7898"/>
      <w:bookmarkStart w:id="16" w:name="_Toc27779"/>
      <w:r>
        <w:rPr>
          <w:rFonts w:hint="eastAsia" w:ascii="宋体" w:hAnsi="宋体" w:eastAsia="宋体" w:cs="宋体"/>
          <w:b/>
          <w:bCs/>
          <w:sz w:val="36"/>
          <w:szCs w:val="36"/>
          <w:highlight w:val="none"/>
        </w:rPr>
        <w:t>目录</w:t>
      </w:r>
      <w:bookmarkEnd w:id="8"/>
      <w:bookmarkEnd w:id="9"/>
      <w:bookmarkEnd w:id="10"/>
      <w:bookmarkEnd w:id="11"/>
      <w:bookmarkEnd w:id="12"/>
      <w:bookmarkEnd w:id="13"/>
      <w:bookmarkEnd w:id="14"/>
      <w:bookmarkEnd w:id="15"/>
      <w:bookmarkEnd w:id="16"/>
    </w:p>
    <w:p>
      <w:pPr>
        <w:pStyle w:val="13"/>
        <w:tabs>
          <w:tab w:val="right" w:leader="dot" w:pos="9186"/>
        </w:tabs>
        <w:spacing w:line="320" w:lineRule="exact"/>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"1-2" \h \z \u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_Toc14767 </w:instrText>
      </w:r>
      <w:r>
        <w:rPr>
          <w:rFonts w:hint="eastAsia" w:ascii="宋体" w:hAnsi="宋体" w:eastAsia="宋体" w:cs="宋体"/>
          <w:szCs w:val="24"/>
          <w:highlight w:val="none"/>
        </w:rPr>
        <w:fldChar w:fldCharType="separate"/>
      </w:r>
      <w:r>
        <w:rPr>
          <w:rFonts w:hint="eastAsia" w:ascii="宋体" w:hAnsi="宋体" w:eastAsia="宋体" w:cs="宋体"/>
          <w:bCs/>
          <w:szCs w:val="36"/>
          <w:highlight w:val="none"/>
        </w:rPr>
        <w:t>目录</w:t>
      </w:r>
      <w:r>
        <w:tab/>
      </w:r>
      <w:r>
        <w:fldChar w:fldCharType="begin"/>
      </w:r>
      <w:r>
        <w:instrText xml:space="preserve"> PAGEREF _Toc14767 \h </w:instrText>
      </w:r>
      <w:r>
        <w:fldChar w:fldCharType="separate"/>
      </w:r>
      <w:r>
        <w:t>2</w:t>
      </w:r>
      <w:r>
        <w:fldChar w:fldCharType="end"/>
      </w:r>
      <w:r>
        <w:rPr>
          <w:rFonts w:hint="eastAsia" w:ascii="宋体" w:hAnsi="宋体" w:eastAsia="宋体" w:cs="宋体"/>
          <w:szCs w:val="24"/>
          <w:highlight w:val="none"/>
        </w:rPr>
        <w:fldChar w:fldCharType="end"/>
      </w:r>
    </w:p>
    <w:p>
      <w:pPr>
        <w:pStyle w:val="13"/>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_Toc1546 </w:instrText>
      </w:r>
      <w:r>
        <w:rPr>
          <w:rFonts w:hint="eastAsia" w:ascii="宋体" w:hAnsi="宋体" w:eastAsia="宋体" w:cs="宋体"/>
          <w:szCs w:val="24"/>
          <w:highlight w:val="none"/>
        </w:rPr>
        <w:fldChar w:fldCharType="separate"/>
      </w:r>
      <w:r>
        <w:rPr>
          <w:rFonts w:hint="eastAsia" w:ascii="宋体" w:hAnsi="宋体" w:eastAsia="宋体" w:cs="宋体"/>
          <w:szCs w:val="36"/>
          <w:highlight w:val="none"/>
        </w:rPr>
        <w:t>第一章  投标</w:t>
      </w:r>
      <w:r>
        <w:rPr>
          <w:rFonts w:hint="eastAsia" w:ascii="宋体" w:hAnsi="宋体" w:eastAsia="宋体" w:cs="宋体"/>
          <w:szCs w:val="36"/>
          <w:highlight w:val="none"/>
          <w:lang w:val="en-US" w:eastAsia="zh-CN"/>
        </w:rPr>
        <w:t>公告</w:t>
      </w:r>
      <w:r>
        <w:tab/>
      </w:r>
      <w:r>
        <w:fldChar w:fldCharType="begin"/>
      </w:r>
      <w:r>
        <w:instrText xml:space="preserve"> PAGEREF _Toc1546 \h </w:instrText>
      </w:r>
      <w:r>
        <w:fldChar w:fldCharType="separate"/>
      </w:r>
      <w:r>
        <w:t>3</w:t>
      </w:r>
      <w:r>
        <w:fldChar w:fldCharType="end"/>
      </w:r>
      <w:r>
        <w:rPr>
          <w:rFonts w:hint="eastAsia" w:ascii="宋体" w:hAnsi="宋体" w:eastAsia="宋体" w:cs="宋体"/>
          <w:szCs w:val="24"/>
          <w:highlight w:val="none"/>
        </w:rPr>
        <w:fldChar w:fldCharType="end"/>
      </w:r>
    </w:p>
    <w:p>
      <w:pPr>
        <w:pStyle w:val="13"/>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_Toc15942 </w:instrText>
      </w:r>
      <w:r>
        <w:rPr>
          <w:rFonts w:hint="eastAsia" w:ascii="宋体" w:hAnsi="宋体" w:eastAsia="宋体" w:cs="宋体"/>
          <w:szCs w:val="24"/>
          <w:highlight w:val="none"/>
        </w:rPr>
        <w:fldChar w:fldCharType="separate"/>
      </w:r>
      <w:r>
        <w:rPr>
          <w:rFonts w:hint="eastAsia" w:ascii="宋体" w:hAnsi="宋体" w:eastAsia="宋体" w:cs="宋体"/>
          <w:szCs w:val="36"/>
          <w:highlight w:val="none"/>
        </w:rPr>
        <w:t>第二章  投标人须知</w:t>
      </w:r>
      <w:r>
        <w:tab/>
      </w:r>
      <w:r>
        <w:fldChar w:fldCharType="begin"/>
      </w:r>
      <w:r>
        <w:instrText xml:space="preserve"> PAGEREF _Toc15942 \h </w:instrText>
      </w:r>
      <w:r>
        <w:fldChar w:fldCharType="separate"/>
      </w:r>
      <w:r>
        <w:t>5</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_Toc32093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投标人须知前附表</w:t>
      </w:r>
      <w:r>
        <w:tab/>
      </w:r>
      <w:r>
        <w:fldChar w:fldCharType="begin"/>
      </w:r>
      <w:r>
        <w:instrText xml:space="preserve"> PAGEREF _Toc32093 \h </w:instrText>
      </w:r>
      <w:r>
        <w:fldChar w:fldCharType="separate"/>
      </w:r>
      <w:r>
        <w:t>5</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_Toc2469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第一节  说明</w:t>
      </w:r>
      <w:r>
        <w:tab/>
      </w:r>
      <w:r>
        <w:fldChar w:fldCharType="begin"/>
      </w:r>
      <w:r>
        <w:instrText xml:space="preserve"> PAGEREF _Toc2469 \h </w:instrText>
      </w:r>
      <w:r>
        <w:fldChar w:fldCharType="separate"/>
      </w:r>
      <w:r>
        <w:t>7</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_Toc17747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第二节  招标文件</w:t>
      </w:r>
      <w:r>
        <w:tab/>
      </w:r>
      <w:r>
        <w:fldChar w:fldCharType="begin"/>
      </w:r>
      <w:r>
        <w:instrText xml:space="preserve"> PAGEREF _Toc17747 \h </w:instrText>
      </w:r>
      <w:r>
        <w:fldChar w:fldCharType="separate"/>
      </w:r>
      <w:r>
        <w:t>9</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_Toc31011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第三节  投标文件的编写</w:t>
      </w:r>
      <w:r>
        <w:tab/>
      </w:r>
      <w:r>
        <w:fldChar w:fldCharType="begin"/>
      </w:r>
      <w:r>
        <w:instrText xml:space="preserve"> PAGEREF _Toc31011 \h </w:instrText>
      </w:r>
      <w:r>
        <w:fldChar w:fldCharType="separate"/>
      </w:r>
      <w:r>
        <w:t>10</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_Toc20439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第四节  投标文件的提交</w:t>
      </w:r>
      <w:r>
        <w:tab/>
      </w:r>
      <w:r>
        <w:fldChar w:fldCharType="begin"/>
      </w:r>
      <w:r>
        <w:instrText xml:space="preserve"> PAGEREF _Toc20439 \h </w:instrText>
      </w:r>
      <w:r>
        <w:fldChar w:fldCharType="separate"/>
      </w:r>
      <w:r>
        <w:t>12</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_Toc16707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第五节  开标和评标</w:t>
      </w:r>
      <w:r>
        <w:tab/>
      </w:r>
      <w:r>
        <w:fldChar w:fldCharType="begin"/>
      </w:r>
      <w:r>
        <w:instrText xml:space="preserve"> PAGEREF _Toc16707 \h </w:instrText>
      </w:r>
      <w:r>
        <w:fldChar w:fldCharType="separate"/>
      </w:r>
      <w:r>
        <w:t>13</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_Toc26771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第六节  定标与签订合同</w:t>
      </w:r>
      <w:r>
        <w:tab/>
      </w:r>
      <w:r>
        <w:fldChar w:fldCharType="begin"/>
      </w:r>
      <w:r>
        <w:instrText xml:space="preserve"> PAGEREF _Toc26771 \h </w:instrText>
      </w:r>
      <w:r>
        <w:fldChar w:fldCharType="separate"/>
      </w:r>
      <w:r>
        <w:t>13</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_Toc11096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第七节  询问与异议</w:t>
      </w:r>
      <w:r>
        <w:tab/>
      </w:r>
      <w:r>
        <w:fldChar w:fldCharType="begin"/>
      </w:r>
      <w:r>
        <w:instrText xml:space="preserve"> PAGEREF _Toc11096 \h </w:instrText>
      </w:r>
      <w:r>
        <w:fldChar w:fldCharType="separate"/>
      </w:r>
      <w:r>
        <w:t>14</w:t>
      </w:r>
      <w:r>
        <w:fldChar w:fldCharType="end"/>
      </w:r>
      <w:r>
        <w:rPr>
          <w:rFonts w:hint="eastAsia" w:ascii="宋体" w:hAnsi="宋体" w:eastAsia="宋体" w:cs="宋体"/>
          <w:szCs w:val="24"/>
          <w:highlight w:val="none"/>
        </w:rPr>
        <w:fldChar w:fldCharType="end"/>
      </w:r>
    </w:p>
    <w:p>
      <w:pPr>
        <w:pStyle w:val="13"/>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_Toc30365 </w:instrText>
      </w:r>
      <w:r>
        <w:rPr>
          <w:rFonts w:hint="eastAsia" w:ascii="宋体" w:hAnsi="宋体" w:eastAsia="宋体" w:cs="宋体"/>
          <w:szCs w:val="24"/>
          <w:highlight w:val="none"/>
        </w:rPr>
        <w:fldChar w:fldCharType="separate"/>
      </w:r>
      <w:r>
        <w:rPr>
          <w:rFonts w:hint="eastAsia" w:ascii="宋体" w:hAnsi="宋体" w:eastAsia="宋体" w:cs="宋体"/>
          <w:szCs w:val="36"/>
          <w:highlight w:val="none"/>
        </w:rPr>
        <w:t>第三章  评标办法</w:t>
      </w:r>
      <w:r>
        <w:tab/>
      </w:r>
      <w:r>
        <w:fldChar w:fldCharType="begin"/>
      </w:r>
      <w:r>
        <w:instrText xml:space="preserve"> PAGEREF _Toc30365 \h </w:instrText>
      </w:r>
      <w:r>
        <w:fldChar w:fldCharType="separate"/>
      </w:r>
      <w:r>
        <w:t>16</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_Toc24833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1、总则</w:t>
      </w:r>
      <w:r>
        <w:tab/>
      </w:r>
      <w:r>
        <w:fldChar w:fldCharType="begin"/>
      </w:r>
      <w:r>
        <w:instrText xml:space="preserve"> PAGEREF _Toc24833 \h </w:instrText>
      </w:r>
      <w:r>
        <w:fldChar w:fldCharType="separate"/>
      </w:r>
      <w:r>
        <w:t>16</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_Toc26738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2、评标委员会的组建</w:t>
      </w:r>
      <w:r>
        <w:tab/>
      </w:r>
      <w:r>
        <w:fldChar w:fldCharType="begin"/>
      </w:r>
      <w:r>
        <w:instrText xml:space="preserve"> PAGEREF _Toc26738 \h </w:instrText>
      </w:r>
      <w:r>
        <w:fldChar w:fldCharType="separate"/>
      </w:r>
      <w:r>
        <w:t>16</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_Toc15544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3、评标原则和评标纪律</w:t>
      </w:r>
      <w:r>
        <w:tab/>
      </w:r>
      <w:r>
        <w:fldChar w:fldCharType="begin"/>
      </w:r>
      <w:r>
        <w:instrText xml:space="preserve"> PAGEREF _Toc15544 \h </w:instrText>
      </w:r>
      <w:r>
        <w:fldChar w:fldCharType="separate"/>
      </w:r>
      <w:r>
        <w:t>16</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_Toc1225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4、评标程序、评标办法和标准</w:t>
      </w:r>
      <w:r>
        <w:tab/>
      </w:r>
      <w:r>
        <w:fldChar w:fldCharType="begin"/>
      </w:r>
      <w:r>
        <w:instrText xml:space="preserve"> PAGEREF _Toc1225 \h </w:instrText>
      </w:r>
      <w:r>
        <w:fldChar w:fldCharType="separate"/>
      </w:r>
      <w:r>
        <w:t>17</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_Toc4057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5、评标方法</w:t>
      </w:r>
      <w:r>
        <w:tab/>
      </w:r>
      <w:r>
        <w:fldChar w:fldCharType="begin"/>
      </w:r>
      <w:r>
        <w:instrText xml:space="preserve"> PAGEREF _Toc4057 \h </w:instrText>
      </w:r>
      <w:r>
        <w:fldChar w:fldCharType="separate"/>
      </w:r>
      <w:r>
        <w:t>18</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_Toc28427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7、定标原则</w:t>
      </w:r>
      <w:r>
        <w:tab/>
      </w:r>
      <w:r>
        <w:fldChar w:fldCharType="begin"/>
      </w:r>
      <w:r>
        <w:instrText xml:space="preserve"> PAGEREF _Toc28427 \h </w:instrText>
      </w:r>
      <w:r>
        <w:fldChar w:fldCharType="separate"/>
      </w:r>
      <w:r>
        <w:t>19</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_Toc4546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附表1：资格审查表</w:t>
      </w:r>
      <w:r>
        <w:tab/>
      </w:r>
      <w:r>
        <w:fldChar w:fldCharType="begin"/>
      </w:r>
      <w:r>
        <w:instrText xml:space="preserve"> PAGEREF _Toc4546 \h </w:instrText>
      </w:r>
      <w:r>
        <w:fldChar w:fldCharType="separate"/>
      </w:r>
      <w:r>
        <w:t>20</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_Toc25707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附表2：符合性及带“★”条款审查表</w:t>
      </w:r>
      <w:r>
        <w:tab/>
      </w:r>
      <w:r>
        <w:fldChar w:fldCharType="begin"/>
      </w:r>
      <w:r>
        <w:instrText xml:space="preserve"> PAGEREF _Toc25707 \h </w:instrText>
      </w:r>
      <w:r>
        <w:fldChar w:fldCharType="separate"/>
      </w:r>
      <w:r>
        <w:t>22</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_Toc2292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附</w:t>
      </w:r>
      <w:r>
        <w:rPr>
          <w:rFonts w:hint="eastAsia" w:ascii="宋体" w:hAnsi="宋体" w:eastAsia="宋体" w:cs="宋体"/>
          <w:bCs/>
          <w:szCs w:val="28"/>
          <w:highlight w:val="none"/>
          <w:lang w:val="en-US" w:eastAsia="zh-CN"/>
        </w:rPr>
        <w:t>表</w:t>
      </w:r>
      <w:r>
        <w:rPr>
          <w:rFonts w:hint="eastAsia" w:ascii="宋体" w:hAnsi="宋体" w:eastAsia="宋体" w:cs="宋体"/>
          <w:bCs/>
          <w:szCs w:val="28"/>
          <w:highlight w:val="none"/>
        </w:rPr>
        <w:t>3：技术部分评分表</w:t>
      </w:r>
      <w:r>
        <w:tab/>
      </w:r>
      <w:r>
        <w:fldChar w:fldCharType="begin"/>
      </w:r>
      <w:r>
        <w:instrText xml:space="preserve"> PAGEREF _Toc2292 \h </w:instrText>
      </w:r>
      <w:r>
        <w:fldChar w:fldCharType="separate"/>
      </w:r>
      <w:r>
        <w:t>23</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_Toc7933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附表4：商务部分评分表</w:t>
      </w:r>
      <w:r>
        <w:tab/>
      </w:r>
      <w:r>
        <w:fldChar w:fldCharType="begin"/>
      </w:r>
      <w:r>
        <w:instrText xml:space="preserve"> PAGEREF _Toc7933 \h </w:instrText>
      </w:r>
      <w:r>
        <w:fldChar w:fldCharType="separate"/>
      </w:r>
      <w:r>
        <w:t>24</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_Toc1642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附表</w:t>
      </w:r>
      <w:r>
        <w:rPr>
          <w:rFonts w:hint="eastAsia" w:ascii="宋体" w:hAnsi="宋体" w:eastAsia="宋体" w:cs="宋体"/>
          <w:bCs/>
          <w:szCs w:val="28"/>
          <w:highlight w:val="none"/>
          <w:lang w:val="en-US" w:eastAsia="zh-CN"/>
        </w:rPr>
        <w:t>5</w:t>
      </w:r>
      <w:r>
        <w:rPr>
          <w:rFonts w:hint="eastAsia" w:ascii="宋体" w:hAnsi="宋体" w:eastAsia="宋体" w:cs="宋体"/>
          <w:bCs/>
          <w:szCs w:val="28"/>
          <w:highlight w:val="none"/>
        </w:rPr>
        <w:t>：</w:t>
      </w:r>
      <w:r>
        <w:rPr>
          <w:rFonts w:hint="eastAsia" w:ascii="宋体" w:hAnsi="宋体" w:eastAsia="宋体" w:cs="宋体"/>
          <w:bCs/>
          <w:szCs w:val="28"/>
          <w:highlight w:val="none"/>
          <w:lang w:val="en-US" w:eastAsia="zh-CN"/>
        </w:rPr>
        <w:t>价格</w:t>
      </w:r>
      <w:r>
        <w:rPr>
          <w:rFonts w:hint="eastAsia" w:ascii="宋体" w:hAnsi="宋体" w:eastAsia="宋体" w:cs="宋体"/>
          <w:bCs/>
          <w:szCs w:val="28"/>
          <w:highlight w:val="none"/>
        </w:rPr>
        <w:t>部分评分表</w:t>
      </w:r>
      <w:r>
        <w:tab/>
      </w:r>
      <w:r>
        <w:fldChar w:fldCharType="begin"/>
      </w:r>
      <w:r>
        <w:instrText xml:space="preserve"> PAGEREF _Toc1642 \h </w:instrText>
      </w:r>
      <w:r>
        <w:fldChar w:fldCharType="separate"/>
      </w:r>
      <w:r>
        <w:t>25</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_Toc30263 </w:instrText>
      </w:r>
      <w:r>
        <w:rPr>
          <w:rFonts w:hint="eastAsia" w:ascii="宋体" w:hAnsi="宋体" w:eastAsia="宋体" w:cs="宋体"/>
          <w:szCs w:val="24"/>
          <w:highlight w:val="none"/>
        </w:rPr>
        <w:fldChar w:fldCharType="separate"/>
      </w:r>
      <w:r>
        <w:rPr>
          <w:rFonts w:hint="eastAsia" w:ascii="宋体" w:hAnsi="宋体" w:eastAsia="宋体" w:cs="Times New Roman"/>
          <w:bCs/>
          <w:kern w:val="44"/>
          <w:szCs w:val="36"/>
          <w:highlight w:val="none"/>
        </w:rPr>
        <w:t>第四章  招标内容及要求</w:t>
      </w:r>
      <w:r>
        <w:tab/>
      </w:r>
      <w:r>
        <w:fldChar w:fldCharType="begin"/>
      </w:r>
      <w:r>
        <w:instrText xml:space="preserve"> PAGEREF _Toc30263 \h </w:instrText>
      </w:r>
      <w:r>
        <w:fldChar w:fldCharType="separate"/>
      </w:r>
      <w:r>
        <w:t>26</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_Toc3202 </w:instrText>
      </w:r>
      <w:r>
        <w:rPr>
          <w:rFonts w:hint="eastAsia" w:ascii="宋体" w:hAnsi="宋体" w:eastAsia="宋体" w:cs="宋体"/>
          <w:szCs w:val="24"/>
          <w:highlight w:val="none"/>
        </w:rPr>
        <w:fldChar w:fldCharType="separate"/>
      </w:r>
      <w:r>
        <w:rPr>
          <w:rFonts w:hint="eastAsia" w:ascii="宋体" w:hAnsi="宋体" w:eastAsia="宋体" w:cs="宋体"/>
          <w:bCs/>
          <w:szCs w:val="28"/>
        </w:rPr>
        <w:t xml:space="preserve">一、 </w:t>
      </w:r>
      <w:r>
        <w:rPr>
          <w:rFonts w:hint="eastAsia" w:ascii="宋体" w:hAnsi="宋体" w:eastAsia="宋体" w:cs="宋体"/>
          <w:bCs/>
          <w:szCs w:val="28"/>
          <w:highlight w:val="none"/>
        </w:rPr>
        <w:t>提示说明：</w:t>
      </w:r>
      <w:r>
        <w:tab/>
      </w:r>
      <w:r>
        <w:fldChar w:fldCharType="begin"/>
      </w:r>
      <w:r>
        <w:instrText xml:space="preserve"> PAGEREF _Toc3202 \h </w:instrText>
      </w:r>
      <w:r>
        <w:fldChar w:fldCharType="separate"/>
      </w:r>
      <w:r>
        <w:t>26</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_Toc20670 </w:instrText>
      </w:r>
      <w:r>
        <w:rPr>
          <w:rFonts w:hint="eastAsia" w:ascii="宋体" w:hAnsi="宋体" w:eastAsia="宋体" w:cs="宋体"/>
          <w:szCs w:val="24"/>
          <w:highlight w:val="none"/>
        </w:rPr>
        <w:fldChar w:fldCharType="separate"/>
      </w:r>
      <w:r>
        <w:rPr>
          <w:rFonts w:hint="eastAsia" w:ascii="宋体" w:hAnsi="宋体" w:eastAsia="宋体" w:cs="宋体"/>
          <w:szCs w:val="28"/>
        </w:rPr>
        <w:t xml:space="preserve">二、 </w:t>
      </w:r>
      <w:r>
        <w:rPr>
          <w:rFonts w:hint="eastAsia" w:ascii="宋体" w:hAnsi="宋体" w:eastAsia="宋体" w:cs="宋体"/>
          <w:szCs w:val="28"/>
          <w:highlight w:val="none"/>
        </w:rPr>
        <w:t>项目概述</w:t>
      </w:r>
      <w:r>
        <w:tab/>
      </w:r>
      <w:r>
        <w:fldChar w:fldCharType="begin"/>
      </w:r>
      <w:r>
        <w:instrText xml:space="preserve"> PAGEREF _Toc20670 \h </w:instrText>
      </w:r>
      <w:r>
        <w:fldChar w:fldCharType="separate"/>
      </w:r>
      <w:r>
        <w:t>26</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_Toc1565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val="en-US" w:eastAsia="zh-CN"/>
        </w:rPr>
        <w:t>二</w:t>
      </w: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技术和服务要求</w:t>
      </w:r>
      <w:r>
        <w:tab/>
      </w:r>
      <w:r>
        <w:fldChar w:fldCharType="begin"/>
      </w:r>
      <w:r>
        <w:instrText xml:space="preserve"> PAGEREF _Toc1565 \h </w:instrText>
      </w:r>
      <w:r>
        <w:fldChar w:fldCharType="separate"/>
      </w:r>
      <w:r>
        <w:t>27</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_Toc22906 </w:instrText>
      </w:r>
      <w:r>
        <w:rPr>
          <w:rFonts w:hint="eastAsia" w:ascii="宋体" w:hAnsi="宋体" w:eastAsia="宋体" w:cs="宋体"/>
          <w:szCs w:val="24"/>
          <w:highlight w:val="none"/>
        </w:rPr>
        <w:fldChar w:fldCharType="separate"/>
      </w:r>
      <w:r>
        <w:rPr>
          <w:rFonts w:hint="eastAsia" w:ascii="宋体" w:hAnsi="宋体" w:eastAsia="宋体" w:cs="宋体"/>
          <w:szCs w:val="22"/>
          <w:highlight w:val="none"/>
        </w:rPr>
        <w:t>三、服务期</w:t>
      </w:r>
      <w:r>
        <w:tab/>
      </w:r>
      <w:r>
        <w:fldChar w:fldCharType="begin"/>
      </w:r>
      <w:r>
        <w:instrText xml:space="preserve"> PAGEREF _Toc22906 \h </w:instrText>
      </w:r>
      <w:r>
        <w:fldChar w:fldCharType="separate"/>
      </w:r>
      <w:r>
        <w:t>27</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_Toc22506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四、服务地点</w:t>
      </w:r>
      <w:r>
        <w:tab/>
      </w:r>
      <w:r>
        <w:fldChar w:fldCharType="begin"/>
      </w:r>
      <w:r>
        <w:instrText xml:space="preserve"> PAGEREF _Toc22506 \h </w:instrText>
      </w:r>
      <w:r>
        <w:fldChar w:fldCharType="separate"/>
      </w:r>
      <w:r>
        <w:t>27</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_Toc14899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五、报价要求</w:t>
      </w:r>
      <w:r>
        <w:tab/>
      </w:r>
      <w:r>
        <w:fldChar w:fldCharType="begin"/>
      </w:r>
      <w:r>
        <w:instrText xml:space="preserve"> PAGEREF _Toc14899 \h </w:instrText>
      </w:r>
      <w:r>
        <w:fldChar w:fldCharType="separate"/>
      </w:r>
      <w:r>
        <w:t>27</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_Toc25855 </w:instrText>
      </w:r>
      <w:r>
        <w:rPr>
          <w:rFonts w:hint="eastAsia" w:ascii="宋体" w:hAnsi="宋体" w:eastAsia="宋体" w:cs="宋体"/>
          <w:szCs w:val="24"/>
          <w:highlight w:val="none"/>
        </w:rPr>
        <w:fldChar w:fldCharType="separate"/>
      </w:r>
      <w:r>
        <w:rPr>
          <w:rFonts w:hint="eastAsia" w:ascii="宋体" w:hAnsi="宋体" w:eastAsia="宋体" w:cs="宋体"/>
          <w:kern w:val="2"/>
          <w:szCs w:val="28"/>
          <w:highlight w:val="none"/>
          <w:lang w:val="en-US" w:eastAsia="zh-CN" w:bidi="ar-SA"/>
        </w:rPr>
        <w:t>六、</w:t>
      </w:r>
      <w:r>
        <w:rPr>
          <w:rFonts w:hint="eastAsia" w:ascii="宋体" w:hAnsi="宋体" w:eastAsia="宋体" w:cs="宋体"/>
          <w:szCs w:val="28"/>
          <w:highlight w:val="none"/>
        </w:rPr>
        <w:t>付款方式</w:t>
      </w:r>
      <w:r>
        <w:tab/>
      </w:r>
      <w:r>
        <w:fldChar w:fldCharType="begin"/>
      </w:r>
      <w:r>
        <w:instrText xml:space="preserve"> PAGEREF _Toc25855 \h </w:instrText>
      </w:r>
      <w:r>
        <w:fldChar w:fldCharType="separate"/>
      </w:r>
      <w:r>
        <w:t>28</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_Toc28755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val="en-US" w:eastAsia="zh-CN"/>
        </w:rPr>
        <w:t>七</w:t>
      </w: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淘汰制度</w:t>
      </w:r>
      <w:r>
        <w:tab/>
      </w:r>
      <w:r>
        <w:fldChar w:fldCharType="begin"/>
      </w:r>
      <w:r>
        <w:instrText xml:space="preserve"> PAGEREF _Toc28755 \h </w:instrText>
      </w:r>
      <w:r>
        <w:fldChar w:fldCharType="separate"/>
      </w:r>
      <w:r>
        <w:t>28</w:t>
      </w:r>
      <w:r>
        <w:fldChar w:fldCharType="end"/>
      </w:r>
      <w:r>
        <w:rPr>
          <w:rFonts w:hint="eastAsia" w:ascii="宋体" w:hAnsi="宋体" w:eastAsia="宋体" w:cs="宋体"/>
          <w:szCs w:val="24"/>
          <w:highlight w:val="none"/>
        </w:rPr>
        <w:fldChar w:fldCharType="end"/>
      </w:r>
    </w:p>
    <w:p>
      <w:pPr>
        <w:pStyle w:val="13"/>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_Toc26915 </w:instrText>
      </w:r>
      <w:r>
        <w:rPr>
          <w:rFonts w:hint="eastAsia" w:ascii="宋体" w:hAnsi="宋体" w:eastAsia="宋体" w:cs="宋体"/>
          <w:szCs w:val="24"/>
          <w:highlight w:val="none"/>
        </w:rPr>
        <w:fldChar w:fldCharType="separate"/>
      </w:r>
      <w:r>
        <w:rPr>
          <w:rFonts w:hint="eastAsia" w:ascii="宋体" w:hAnsi="宋体"/>
          <w:szCs w:val="36"/>
          <w:highlight w:val="none"/>
        </w:rPr>
        <w:t>第五章  合同条款及格式</w:t>
      </w:r>
      <w:r>
        <w:rPr>
          <w:rFonts w:hint="eastAsia" w:ascii="宋体" w:hAnsi="宋体"/>
          <w:szCs w:val="36"/>
          <w:highlight w:val="none"/>
          <w:lang w:eastAsia="zh-CN"/>
        </w:rPr>
        <w:t>（</w:t>
      </w:r>
      <w:r>
        <w:rPr>
          <w:rFonts w:hint="eastAsia" w:ascii="宋体" w:hAnsi="宋体"/>
          <w:szCs w:val="36"/>
          <w:highlight w:val="none"/>
          <w:lang w:val="en-US" w:eastAsia="zh-CN"/>
        </w:rPr>
        <w:t>仅供参考</w:t>
      </w:r>
      <w:r>
        <w:rPr>
          <w:rFonts w:hint="eastAsia" w:ascii="宋体" w:hAnsi="宋体"/>
          <w:szCs w:val="36"/>
          <w:highlight w:val="none"/>
          <w:lang w:eastAsia="zh-CN"/>
        </w:rPr>
        <w:t>）</w:t>
      </w:r>
      <w:r>
        <w:tab/>
      </w:r>
      <w:r>
        <w:fldChar w:fldCharType="begin"/>
      </w:r>
      <w:r>
        <w:instrText xml:space="preserve"> PAGEREF _Toc26915 \h </w:instrText>
      </w:r>
      <w:r>
        <w:fldChar w:fldCharType="separate"/>
      </w:r>
      <w:r>
        <w:t>29</w:t>
      </w:r>
      <w:r>
        <w:fldChar w:fldCharType="end"/>
      </w:r>
      <w:r>
        <w:rPr>
          <w:rFonts w:hint="eastAsia" w:ascii="宋体" w:hAnsi="宋体" w:eastAsia="宋体" w:cs="宋体"/>
          <w:szCs w:val="24"/>
          <w:highlight w:val="none"/>
        </w:rPr>
        <w:fldChar w:fldCharType="end"/>
      </w:r>
    </w:p>
    <w:p>
      <w:pPr>
        <w:pStyle w:val="13"/>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_Toc13438 </w:instrText>
      </w:r>
      <w:r>
        <w:rPr>
          <w:rFonts w:hint="eastAsia" w:ascii="宋体" w:hAnsi="宋体" w:eastAsia="宋体" w:cs="宋体"/>
          <w:szCs w:val="24"/>
          <w:highlight w:val="none"/>
        </w:rPr>
        <w:fldChar w:fldCharType="separate"/>
      </w:r>
      <w:r>
        <w:rPr>
          <w:rFonts w:hint="eastAsia" w:ascii="宋体" w:hAnsi="宋体" w:eastAsia="宋体" w:cs="宋体"/>
          <w:bCs/>
          <w:kern w:val="44"/>
          <w:szCs w:val="36"/>
          <w:highlight w:val="none"/>
          <w:lang w:val="en-US" w:eastAsia="zh-CN" w:bidi="ar-SA"/>
        </w:rPr>
        <w:t>第六章  投标文件格式</w:t>
      </w:r>
      <w:r>
        <w:tab/>
      </w:r>
      <w:r>
        <w:fldChar w:fldCharType="begin"/>
      </w:r>
      <w:r>
        <w:instrText xml:space="preserve"> PAGEREF _Toc13438 \h </w:instrText>
      </w:r>
      <w:r>
        <w:fldChar w:fldCharType="separate"/>
      </w:r>
      <w:r>
        <w:t>33</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_Toc24183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（报价文件）</w:t>
      </w:r>
      <w:r>
        <w:tab/>
      </w:r>
      <w:r>
        <w:fldChar w:fldCharType="begin"/>
      </w:r>
      <w:r>
        <w:instrText xml:space="preserve"> PAGEREF _Toc24183 \h </w:instrText>
      </w:r>
      <w:r>
        <w:fldChar w:fldCharType="separate"/>
      </w:r>
      <w:r>
        <w:t>33</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_Toc29727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（资格证明文件）</w:t>
      </w:r>
      <w:r>
        <w:tab/>
      </w:r>
      <w:r>
        <w:fldChar w:fldCharType="begin"/>
      </w:r>
      <w:r>
        <w:instrText xml:space="preserve"> PAGEREF _Toc29727 \h </w:instrText>
      </w:r>
      <w:r>
        <w:fldChar w:fldCharType="separate"/>
      </w:r>
      <w:r>
        <w:t>38</w:t>
      </w:r>
      <w:r>
        <w:fldChar w:fldCharType="end"/>
      </w:r>
      <w:r>
        <w:rPr>
          <w:rFonts w:hint="eastAsia" w:ascii="宋体" w:hAnsi="宋体" w:eastAsia="宋体" w:cs="宋体"/>
          <w:szCs w:val="24"/>
          <w:highlight w:val="none"/>
        </w:rPr>
        <w:fldChar w:fldCharType="end"/>
      </w:r>
    </w:p>
    <w:p>
      <w:pPr>
        <w:pStyle w:val="14"/>
        <w:tabs>
          <w:tab w:val="right" w:leader="dot" w:pos="9186"/>
        </w:tabs>
        <w:spacing w:line="320" w:lineRule="exact"/>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_Toc4449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（技术和商务响应文件）</w:t>
      </w:r>
      <w:r>
        <w:tab/>
      </w:r>
      <w:r>
        <w:fldChar w:fldCharType="begin"/>
      </w:r>
      <w:r>
        <w:instrText xml:space="preserve"> PAGEREF _Toc4449 \h </w:instrText>
      </w:r>
      <w:r>
        <w:fldChar w:fldCharType="separate"/>
      </w:r>
      <w:r>
        <w:t>46</w:t>
      </w:r>
      <w:r>
        <w:fldChar w:fldCharType="end"/>
      </w:r>
      <w:r>
        <w:rPr>
          <w:rFonts w:hint="eastAsia" w:ascii="宋体" w:hAnsi="宋体" w:eastAsia="宋体" w:cs="宋体"/>
          <w:szCs w:val="24"/>
          <w:highlight w:val="none"/>
        </w:rPr>
        <w:fldChar w:fldCharType="end"/>
      </w:r>
    </w:p>
    <w:p>
      <w:pPr>
        <w:pStyle w:val="14"/>
        <w:tabs>
          <w:tab w:val="right" w:leader="dot" w:pos="8297"/>
        </w:tabs>
        <w:wordWrap w:val="0"/>
        <w:spacing w:line="320" w:lineRule="exact"/>
        <w:rPr>
          <w:rFonts w:hint="eastAsia" w:ascii="宋体" w:hAnsi="宋体" w:eastAsia="宋体" w:cs="宋体"/>
          <w:highlight w:val="none"/>
        </w:rPr>
      </w:pPr>
      <w:r>
        <w:rPr>
          <w:rFonts w:hint="eastAsia" w:ascii="宋体" w:hAnsi="宋体" w:eastAsia="宋体" w:cs="宋体"/>
          <w:szCs w:val="24"/>
          <w:highlight w:val="none"/>
        </w:rPr>
        <w:fldChar w:fldCharType="end"/>
      </w:r>
    </w:p>
    <w:p>
      <w:pPr>
        <w:pStyle w:val="2"/>
        <w:pageBreakBefore/>
        <w:widowControl/>
        <w:wordWrap w:val="0"/>
        <w:spacing w:before="0" w:after="0" w:line="360" w:lineRule="auto"/>
        <w:jc w:val="center"/>
        <w:rPr>
          <w:rFonts w:hint="default" w:ascii="宋体" w:hAnsi="宋体" w:eastAsia="宋体" w:cs="宋体"/>
          <w:sz w:val="36"/>
          <w:szCs w:val="36"/>
          <w:highlight w:val="none"/>
          <w:lang w:val="en-US" w:eastAsia="zh-CN"/>
        </w:rPr>
      </w:pPr>
      <w:bookmarkStart w:id="17" w:name="_Toc10255"/>
      <w:bookmarkEnd w:id="17"/>
      <w:bookmarkStart w:id="18" w:name="_Toc21657"/>
      <w:bookmarkEnd w:id="18"/>
      <w:bookmarkStart w:id="19" w:name="_Toc4496"/>
      <w:bookmarkEnd w:id="19"/>
      <w:bookmarkStart w:id="20" w:name="_Toc34137372"/>
      <w:bookmarkEnd w:id="20"/>
      <w:bookmarkStart w:id="21" w:name="_Toc4465_WPSOffice_Level1"/>
      <w:bookmarkEnd w:id="21"/>
      <w:bookmarkStart w:id="22" w:name="_Toc3165"/>
      <w:bookmarkEnd w:id="22"/>
      <w:bookmarkStart w:id="23" w:name="_Toc17628"/>
      <w:bookmarkEnd w:id="23"/>
      <w:bookmarkStart w:id="24" w:name="_Toc7415"/>
      <w:bookmarkEnd w:id="24"/>
      <w:bookmarkStart w:id="25" w:name="_Toc22173"/>
      <w:bookmarkEnd w:id="25"/>
      <w:bookmarkStart w:id="26" w:name="_Toc25415"/>
      <w:bookmarkEnd w:id="26"/>
      <w:bookmarkStart w:id="27" w:name="_Toc51751150"/>
      <w:bookmarkStart w:id="28" w:name="_Toc17236"/>
      <w:bookmarkStart w:id="29" w:name="_Toc1766183234"/>
      <w:bookmarkStart w:id="30" w:name="_Toc7431"/>
      <w:bookmarkStart w:id="31" w:name="_Toc4247"/>
      <w:bookmarkStart w:id="32" w:name="_Toc24999"/>
      <w:bookmarkStart w:id="33" w:name="_Toc12283"/>
      <w:bookmarkStart w:id="34" w:name="_Toc1546"/>
      <w:bookmarkStart w:id="35" w:name="_Toc20900"/>
      <w:r>
        <w:rPr>
          <w:rFonts w:hint="eastAsia" w:ascii="宋体" w:hAnsi="宋体" w:eastAsia="宋体" w:cs="宋体"/>
          <w:sz w:val="36"/>
          <w:szCs w:val="36"/>
          <w:highlight w:val="none"/>
        </w:rPr>
        <w:t xml:space="preserve">第一章  </w:t>
      </w:r>
      <w:r>
        <w:rPr>
          <w:rFonts w:hint="eastAsia" w:ascii="宋体" w:hAnsi="宋体" w:eastAsia="宋体" w:cs="宋体"/>
          <w:sz w:val="36"/>
          <w:szCs w:val="36"/>
          <w:highlight w:val="none"/>
          <w:lang w:val="en-US" w:eastAsia="zh-CN"/>
        </w:rPr>
        <w:t>招标</w:t>
      </w:r>
      <w:bookmarkEnd w:id="27"/>
      <w:bookmarkEnd w:id="28"/>
      <w:bookmarkEnd w:id="29"/>
      <w:bookmarkEnd w:id="30"/>
      <w:bookmarkEnd w:id="31"/>
      <w:r>
        <w:rPr>
          <w:rFonts w:hint="eastAsia" w:ascii="宋体" w:hAnsi="宋体" w:eastAsia="宋体" w:cs="宋体"/>
          <w:sz w:val="36"/>
          <w:szCs w:val="36"/>
          <w:highlight w:val="none"/>
          <w:lang w:val="en-US" w:eastAsia="zh-CN"/>
        </w:rPr>
        <w:t>公告</w:t>
      </w:r>
      <w:bookmarkEnd w:id="32"/>
      <w:bookmarkEnd w:id="33"/>
      <w:bookmarkEnd w:id="34"/>
      <w:bookmarkEnd w:id="35"/>
    </w:p>
    <w:p>
      <w:pPr>
        <w:keepNext w:val="0"/>
        <w:keepLines w:val="0"/>
        <w:pageBreakBefore w:val="0"/>
        <w:widowControl w:val="0"/>
        <w:kinsoku/>
        <w:wordWrap w:val="0"/>
        <w:overflowPunct/>
        <w:topLinePunct w:val="0"/>
        <w:autoSpaceDE/>
        <w:autoSpaceDN/>
        <w:bidi w:val="0"/>
        <w:snapToGrid/>
        <w:spacing w:line="360" w:lineRule="auto"/>
        <w:ind w:left="0" w:leftChars="0" w:firstLine="480" w:firstLineChars="200"/>
        <w:jc w:val="left"/>
        <w:rPr>
          <w:rFonts w:hint="eastAsia" w:ascii="宋体" w:hAnsi="宋体" w:eastAsia="宋体" w:cs="宋体"/>
          <w:sz w:val="24"/>
          <w:highlight w:val="none"/>
        </w:rPr>
      </w:pPr>
      <w:bookmarkStart w:id="36" w:name="_Hlk141021507"/>
      <w:r>
        <w:rPr>
          <w:rFonts w:hint="eastAsia" w:ascii="宋体" w:hAnsi="宋体" w:eastAsia="宋体" w:cs="宋体"/>
          <w:sz w:val="24"/>
          <w:highlight w:val="none"/>
        </w:rPr>
        <w:t>招标人</w:t>
      </w:r>
      <w:r>
        <w:rPr>
          <w:rFonts w:hint="eastAsia" w:ascii="宋体" w:hAnsi="宋体" w:eastAsia="宋体" w:cs="宋体"/>
          <w:b/>
          <w:bCs/>
          <w:sz w:val="24"/>
          <w:highlight w:val="none"/>
          <w:u w:val="single"/>
          <w:lang w:eastAsia="zh-CN"/>
        </w:rPr>
        <w:t>厦门供应链数智创新有限公司</w:t>
      </w:r>
      <w:r>
        <w:rPr>
          <w:rFonts w:hint="eastAsia" w:ascii="宋体" w:hAnsi="宋体" w:eastAsia="宋体" w:cs="宋体"/>
          <w:sz w:val="24"/>
          <w:highlight w:val="none"/>
        </w:rPr>
        <w:t>对下述</w:t>
      </w:r>
      <w:r>
        <w:rPr>
          <w:rFonts w:hint="eastAsia" w:ascii="宋体" w:hAnsi="宋体" w:eastAsia="宋体" w:cs="宋体"/>
          <w:b/>
          <w:bCs/>
          <w:sz w:val="24"/>
          <w:highlight w:val="none"/>
          <w:u w:val="single"/>
          <w:lang w:eastAsia="zh-CN"/>
        </w:rPr>
        <w:t>软件系统服务合格供应商库采购项目</w:t>
      </w:r>
      <w:r>
        <w:rPr>
          <w:rFonts w:hint="eastAsia" w:ascii="宋体" w:hAnsi="宋体" w:eastAsia="宋体" w:cs="宋体"/>
          <w:sz w:val="24"/>
          <w:highlight w:val="none"/>
        </w:rPr>
        <w:t>进行</w:t>
      </w:r>
      <w:r>
        <w:rPr>
          <w:rFonts w:hint="eastAsia" w:ascii="宋体" w:hAnsi="宋体" w:eastAsia="宋体" w:cs="宋体"/>
          <w:sz w:val="24"/>
          <w:highlight w:val="none"/>
          <w:lang w:val="en-US" w:eastAsia="zh-CN"/>
        </w:rPr>
        <w:t>公开招标，欢迎符合条件的国内</w:t>
      </w:r>
      <w:r>
        <w:rPr>
          <w:rFonts w:hint="default" w:ascii="宋体" w:hAnsi="宋体" w:eastAsia="宋体" w:cs="宋体"/>
          <w:sz w:val="24"/>
          <w:highlight w:val="none"/>
          <w:lang w:val="en-US" w:eastAsia="zh-CN"/>
        </w:rPr>
        <w:t>投标人</w:t>
      </w:r>
      <w:r>
        <w:rPr>
          <w:rFonts w:hint="eastAsia" w:ascii="宋体" w:hAnsi="宋体" w:eastAsia="宋体" w:cs="宋体"/>
          <w:sz w:val="24"/>
          <w:highlight w:val="none"/>
          <w:lang w:val="en-US" w:eastAsia="zh-CN"/>
        </w:rPr>
        <w:t>前来投标。</w:t>
      </w:r>
    </w:p>
    <w:p>
      <w:pPr>
        <w:keepNext w:val="0"/>
        <w:keepLines w:val="0"/>
        <w:pageBreakBefore w:val="0"/>
        <w:widowControl w:val="0"/>
        <w:kinsoku/>
        <w:wordWrap w:val="0"/>
        <w:overflowPunct/>
        <w:topLinePunct w:val="0"/>
        <w:autoSpaceDE/>
        <w:autoSpaceDN/>
        <w:bidi w:val="0"/>
        <w:snapToGrid/>
        <w:spacing w:line="360" w:lineRule="auto"/>
        <w:ind w:left="0" w:leftChars="0"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招标服务</w:t>
      </w:r>
      <w:r>
        <w:rPr>
          <w:rFonts w:hint="eastAsia" w:ascii="宋体" w:hAnsi="宋体" w:eastAsia="宋体" w:cs="宋体"/>
          <w:sz w:val="24"/>
          <w:highlight w:val="none"/>
          <w:lang w:val="en-US" w:eastAsia="zh-CN"/>
        </w:rPr>
        <w:t>内容：为招标人提供软件系统服务，包括但不限于数据开发、算法开发、模型开发等，具体以招标人要求为准。在服务期限内，招标人根据生产经营实际提出具体采购需求，合格供应商在不高于中标单价的前提下响应招标人具体采购项目，招标人选择合适的供应商承接项目。招标人对供应商可承接的业务数量、金额不做承诺。</w:t>
      </w:r>
    </w:p>
    <w:p>
      <w:pPr>
        <w:keepNext w:val="0"/>
        <w:keepLines w:val="0"/>
        <w:pageBreakBefore w:val="0"/>
        <w:widowControl w:val="0"/>
        <w:kinsoku/>
        <w:wordWrap w:val="0"/>
        <w:overflowPunct/>
        <w:topLinePunct w:val="0"/>
        <w:autoSpaceDE/>
        <w:autoSpaceDN/>
        <w:bidi w:val="0"/>
        <w:snapToGrid/>
        <w:spacing w:line="360" w:lineRule="auto"/>
        <w:ind w:left="0" w:leftChars="0"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2.招标服务期限及地点：2年，自采购合同签订之日起算。服务地点为厦门。</w:t>
      </w:r>
    </w:p>
    <w:p>
      <w:pPr>
        <w:keepNext w:val="0"/>
        <w:keepLines w:val="0"/>
        <w:pageBreakBefore w:val="0"/>
        <w:widowControl w:val="0"/>
        <w:kinsoku/>
        <w:wordWrap w:val="0"/>
        <w:overflowPunct/>
        <w:topLinePunct w:val="0"/>
        <w:autoSpaceDE/>
        <w:autoSpaceDN/>
        <w:bidi w:val="0"/>
        <w:snapToGrid/>
        <w:spacing w:line="360" w:lineRule="auto"/>
        <w:ind w:left="0" w:leftChars="0"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3.中选供应商数量：10家。</w:t>
      </w:r>
      <w:r>
        <w:rPr>
          <w:rFonts w:hint="eastAsia" w:ascii="宋体" w:hAnsi="宋体" w:eastAsia="宋体" w:cs="宋体"/>
          <w:kern w:val="2"/>
          <w:sz w:val="24"/>
          <w:szCs w:val="22"/>
          <w:highlight w:val="none"/>
          <w:lang w:val="en-US" w:eastAsia="zh-CN"/>
        </w:rPr>
        <w:t>本项目不接受联合体投标。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kern w:val="2"/>
          <w:sz w:val="24"/>
          <w:szCs w:val="22"/>
          <w:highlight w:val="none"/>
          <w:lang w:val="en-US" w:eastAsia="zh-CN"/>
        </w:rPr>
      </w:pPr>
      <w:r>
        <w:rPr>
          <w:rFonts w:hint="eastAsia" w:ascii="宋体" w:hAnsi="宋体" w:eastAsia="宋体" w:cs="宋体"/>
          <w:kern w:val="2"/>
          <w:sz w:val="24"/>
          <w:szCs w:val="22"/>
          <w:highlight w:val="none"/>
          <w:lang w:val="en-US" w:eastAsia="zh-CN"/>
        </w:rPr>
        <w:t>4.合格投标人：</w:t>
      </w:r>
    </w:p>
    <w:p>
      <w:pPr>
        <w:wordWrap w:val="0"/>
        <w:spacing w:line="360" w:lineRule="auto"/>
        <w:ind w:left="0" w:leftChars="0" w:firstLine="480" w:firstLineChars="200"/>
        <w:jc w:val="left"/>
        <w:rPr>
          <w:rFonts w:hint="eastAsia" w:ascii="宋体" w:hAnsi="宋体" w:eastAsia="宋体" w:cs="宋体"/>
          <w:sz w:val="24"/>
          <w:szCs w:val="22"/>
          <w:highlight w:val="none"/>
        </w:rPr>
      </w:pPr>
      <w:r>
        <w:rPr>
          <w:rFonts w:hint="eastAsia" w:ascii="宋体" w:hAnsi="宋体" w:eastAsia="宋体" w:cs="宋体"/>
          <w:sz w:val="24"/>
          <w:szCs w:val="22"/>
          <w:highlight w:val="none"/>
        </w:rPr>
        <w:t>（1）</w:t>
      </w:r>
      <w:r>
        <w:rPr>
          <w:rFonts w:hint="eastAsia" w:ascii="宋体" w:hAnsi="宋体" w:eastAsia="宋体" w:cs="宋体"/>
          <w:sz w:val="24"/>
          <w:szCs w:val="22"/>
          <w:highlight w:val="none"/>
          <w:lang w:val="en-US" w:eastAsia="zh-CN"/>
        </w:rPr>
        <w:t>在中国境内注册的</w:t>
      </w:r>
      <w:r>
        <w:rPr>
          <w:rFonts w:hint="eastAsia" w:ascii="宋体" w:hAnsi="宋体" w:eastAsia="宋体" w:cs="宋体"/>
          <w:sz w:val="24"/>
          <w:szCs w:val="22"/>
          <w:highlight w:val="none"/>
        </w:rPr>
        <w:t>独立企业法人，</w:t>
      </w:r>
      <w:r>
        <w:rPr>
          <w:rFonts w:hint="eastAsia" w:ascii="宋体" w:hAnsi="宋体" w:eastAsia="宋体" w:cs="宋体"/>
          <w:kern w:val="2"/>
          <w:sz w:val="24"/>
          <w:szCs w:val="22"/>
          <w:highlight w:val="none"/>
        </w:rPr>
        <w:t>成立时间不少于3年，</w:t>
      </w:r>
      <w:r>
        <w:rPr>
          <w:rFonts w:hint="eastAsia" w:ascii="宋体" w:hAnsi="宋体" w:eastAsia="宋体" w:cs="宋体"/>
          <w:sz w:val="24"/>
          <w:szCs w:val="22"/>
          <w:highlight w:val="none"/>
        </w:rPr>
        <w:t>经营范围符合本次招标要求；</w:t>
      </w:r>
    </w:p>
    <w:p>
      <w:pPr>
        <w:wordWrap w:val="0"/>
        <w:spacing w:line="360" w:lineRule="auto"/>
        <w:ind w:left="0" w:leftChars="0" w:firstLine="480" w:firstLineChars="200"/>
        <w:jc w:val="left"/>
        <w:rPr>
          <w:rFonts w:hint="eastAsia" w:ascii="宋体" w:hAnsi="宋体" w:eastAsia="宋体" w:cs="宋体"/>
          <w:sz w:val="24"/>
          <w:szCs w:val="22"/>
          <w:highlight w:val="none"/>
        </w:rPr>
      </w:pPr>
      <w:r>
        <w:rPr>
          <w:rFonts w:hint="eastAsia" w:ascii="宋体" w:hAnsi="宋体" w:eastAsia="宋体" w:cs="宋体"/>
          <w:sz w:val="24"/>
          <w:szCs w:val="22"/>
          <w:highlight w:val="none"/>
        </w:rPr>
        <w:t>（2）注册资本不少于1000万元</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lang w:val="en-US" w:eastAsia="zh-CN"/>
        </w:rPr>
        <w:t>财务状况良好</w:t>
      </w:r>
      <w:r>
        <w:rPr>
          <w:rFonts w:hint="eastAsia" w:ascii="宋体" w:hAnsi="宋体" w:eastAsia="宋体" w:cs="宋体"/>
          <w:sz w:val="24"/>
          <w:szCs w:val="22"/>
          <w:highlight w:val="none"/>
        </w:rPr>
        <w:t>；</w:t>
      </w:r>
    </w:p>
    <w:p>
      <w:pPr>
        <w:wordWrap w:val="0"/>
        <w:spacing w:line="360" w:lineRule="auto"/>
        <w:ind w:left="0" w:leftChars="0" w:firstLine="480" w:firstLineChars="20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（3）</w:t>
      </w:r>
      <w:r>
        <w:rPr>
          <w:rFonts w:hint="eastAsia" w:ascii="宋体" w:hAnsi="宋体" w:eastAsia="宋体" w:cs="宋体"/>
          <w:b w:val="0"/>
          <w:sz w:val="24"/>
          <w:szCs w:val="22"/>
          <w:highlight w:val="none"/>
        </w:rPr>
        <w:t>前3年内在经营活动中没有重大违法记录、失信行为</w:t>
      </w:r>
      <w:r>
        <w:rPr>
          <w:rFonts w:hint="eastAsia" w:ascii="宋体" w:hAnsi="宋体" w:eastAsia="宋体" w:cs="宋体"/>
          <w:sz w:val="24"/>
          <w:szCs w:val="22"/>
          <w:highlight w:val="none"/>
          <w:lang w:eastAsia="zh-CN"/>
        </w:rPr>
        <w:t>；</w:t>
      </w:r>
    </w:p>
    <w:p>
      <w:pPr>
        <w:wordWrap w:val="0"/>
        <w:spacing w:line="360" w:lineRule="auto"/>
        <w:ind w:left="0" w:leftChars="0" w:firstLine="480" w:firstLineChars="200"/>
        <w:jc w:val="left"/>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lang w:val="en-US" w:eastAsia="zh-CN"/>
        </w:rPr>
        <w:t>（4）自2023年7月1日以来，承接的</w:t>
      </w:r>
      <w:r>
        <w:rPr>
          <w:rFonts w:hint="eastAsia" w:ascii="宋体" w:hAnsi="宋体" w:eastAsia="宋体" w:cs="宋体"/>
          <w:sz w:val="24"/>
          <w:szCs w:val="22"/>
          <w:highlight w:val="none"/>
        </w:rPr>
        <w:t>软件外包服务项目合计金额不少于2000万元</w:t>
      </w:r>
      <w:r>
        <w:rPr>
          <w:rFonts w:hint="eastAsia" w:ascii="宋体" w:hAnsi="宋体" w:eastAsia="宋体" w:cs="宋体"/>
          <w:sz w:val="24"/>
          <w:szCs w:val="22"/>
          <w:highlight w:val="none"/>
          <w:lang w:eastAsia="zh-CN"/>
        </w:rPr>
        <w:t>。</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kern w:val="2"/>
          <w:sz w:val="24"/>
          <w:szCs w:val="22"/>
          <w:highlight w:val="none"/>
          <w:lang w:eastAsia="zh-CN"/>
        </w:rPr>
      </w:pPr>
      <w:r>
        <w:rPr>
          <w:rFonts w:hint="eastAsia" w:ascii="宋体" w:hAnsi="宋体" w:eastAsia="宋体" w:cs="宋体"/>
          <w:kern w:val="2"/>
          <w:sz w:val="24"/>
          <w:szCs w:val="22"/>
          <w:highlight w:val="none"/>
          <w:lang w:val="en-US" w:eastAsia="zh-CN"/>
        </w:rPr>
        <w:t>5.</w:t>
      </w:r>
      <w:r>
        <w:rPr>
          <w:rFonts w:hint="eastAsia" w:ascii="宋体" w:hAnsi="宋体" w:eastAsia="宋体" w:cs="宋体"/>
          <w:kern w:val="2"/>
          <w:sz w:val="24"/>
          <w:szCs w:val="22"/>
          <w:highlight w:val="none"/>
          <w:lang w:eastAsia="zh-CN"/>
        </w:rPr>
        <w:t>获取招标文件方式：投标人于</w:t>
      </w:r>
      <w:r>
        <w:rPr>
          <w:rFonts w:hint="eastAsia" w:ascii="宋体" w:hAnsi="宋体" w:eastAsia="宋体" w:cs="宋体"/>
          <w:kern w:val="2"/>
          <w:sz w:val="24"/>
          <w:szCs w:val="22"/>
          <w:highlight w:val="none"/>
          <w:lang w:val="en-US" w:eastAsia="zh-CN"/>
        </w:rPr>
        <w:t>2025</w:t>
      </w:r>
      <w:r>
        <w:rPr>
          <w:rFonts w:hint="eastAsia" w:ascii="宋体" w:hAnsi="宋体" w:eastAsia="宋体" w:cs="宋体"/>
          <w:kern w:val="2"/>
          <w:sz w:val="24"/>
          <w:szCs w:val="22"/>
          <w:highlight w:val="none"/>
          <w:lang w:eastAsia="zh-CN"/>
        </w:rPr>
        <w:t>年</w:t>
      </w:r>
      <w:r>
        <w:rPr>
          <w:rFonts w:hint="eastAsia" w:ascii="宋体" w:hAnsi="宋体" w:eastAsia="宋体" w:cs="宋体"/>
          <w:kern w:val="2"/>
          <w:sz w:val="24"/>
          <w:szCs w:val="22"/>
          <w:highlight w:val="none"/>
          <w:lang w:val="en-US" w:eastAsia="zh-CN"/>
        </w:rPr>
        <w:t>8</w:t>
      </w:r>
      <w:r>
        <w:rPr>
          <w:rFonts w:hint="eastAsia" w:ascii="宋体" w:hAnsi="宋体" w:eastAsia="宋体" w:cs="宋体"/>
          <w:kern w:val="2"/>
          <w:sz w:val="24"/>
          <w:szCs w:val="22"/>
          <w:highlight w:val="none"/>
          <w:lang w:eastAsia="zh-CN"/>
        </w:rPr>
        <w:t>月</w:t>
      </w:r>
      <w:r>
        <w:rPr>
          <w:rFonts w:hint="eastAsia" w:ascii="宋体" w:hAnsi="宋体" w:eastAsia="宋体" w:cs="宋体"/>
          <w:kern w:val="2"/>
          <w:sz w:val="24"/>
          <w:szCs w:val="22"/>
          <w:highlight w:val="none"/>
          <w:lang w:val="en-US" w:eastAsia="zh-CN"/>
        </w:rPr>
        <w:t>1</w:t>
      </w:r>
      <w:r>
        <w:rPr>
          <w:rFonts w:hint="eastAsia" w:ascii="宋体" w:hAnsi="宋体" w:eastAsia="宋体" w:cs="宋体"/>
          <w:kern w:val="2"/>
          <w:sz w:val="24"/>
          <w:szCs w:val="22"/>
          <w:highlight w:val="none"/>
          <w:lang w:eastAsia="zh-CN"/>
        </w:rPr>
        <w:t>日至</w:t>
      </w:r>
      <w:r>
        <w:rPr>
          <w:rFonts w:hint="eastAsia" w:ascii="宋体" w:hAnsi="宋体" w:eastAsia="宋体" w:cs="宋体"/>
          <w:kern w:val="2"/>
          <w:sz w:val="24"/>
          <w:szCs w:val="22"/>
          <w:highlight w:val="none"/>
          <w:lang w:val="en-US" w:eastAsia="zh-CN"/>
        </w:rPr>
        <w:t>2025</w:t>
      </w:r>
      <w:r>
        <w:rPr>
          <w:rFonts w:hint="eastAsia" w:ascii="宋体" w:hAnsi="宋体" w:eastAsia="宋体" w:cs="宋体"/>
          <w:kern w:val="2"/>
          <w:sz w:val="24"/>
          <w:szCs w:val="22"/>
          <w:highlight w:val="none"/>
          <w:lang w:eastAsia="zh-CN"/>
        </w:rPr>
        <w:t>年</w:t>
      </w:r>
      <w:r>
        <w:rPr>
          <w:rFonts w:hint="eastAsia" w:ascii="宋体" w:hAnsi="宋体" w:eastAsia="宋体" w:cs="宋体"/>
          <w:kern w:val="2"/>
          <w:sz w:val="24"/>
          <w:szCs w:val="22"/>
          <w:highlight w:val="none"/>
          <w:lang w:val="en-US" w:eastAsia="zh-CN"/>
        </w:rPr>
        <w:t>8</w:t>
      </w:r>
      <w:r>
        <w:rPr>
          <w:rFonts w:hint="eastAsia" w:ascii="宋体" w:hAnsi="宋体" w:eastAsia="宋体" w:cs="宋体"/>
          <w:kern w:val="2"/>
          <w:sz w:val="24"/>
          <w:szCs w:val="22"/>
          <w:highlight w:val="none"/>
          <w:lang w:eastAsia="zh-CN"/>
        </w:rPr>
        <w:t>月</w:t>
      </w:r>
      <w:r>
        <w:rPr>
          <w:rFonts w:hint="eastAsia" w:ascii="宋体" w:hAnsi="宋体" w:eastAsia="宋体" w:cs="宋体"/>
          <w:kern w:val="2"/>
          <w:sz w:val="24"/>
          <w:szCs w:val="22"/>
          <w:highlight w:val="none"/>
          <w:lang w:val="en-US" w:eastAsia="zh-CN"/>
        </w:rPr>
        <w:t>7</w:t>
      </w:r>
      <w:r>
        <w:rPr>
          <w:rFonts w:hint="eastAsia" w:ascii="宋体" w:hAnsi="宋体" w:eastAsia="宋体" w:cs="宋体"/>
          <w:kern w:val="2"/>
          <w:sz w:val="24"/>
          <w:szCs w:val="22"/>
          <w:highlight w:val="none"/>
          <w:lang w:eastAsia="zh-CN"/>
        </w:rPr>
        <w:t>日期间登录</w:t>
      </w:r>
      <w:r>
        <w:rPr>
          <w:rFonts w:hint="eastAsia" w:ascii="宋体" w:hAnsi="宋体" w:eastAsia="宋体" w:cs="宋体"/>
          <w:kern w:val="2"/>
          <w:sz w:val="24"/>
          <w:szCs w:val="22"/>
          <w:highlight w:val="none"/>
          <w:lang w:val="en-US" w:eastAsia="zh-CN"/>
        </w:rPr>
        <w:t>厦门信达股份有限公司</w:t>
      </w:r>
      <w:r>
        <w:rPr>
          <w:rFonts w:hint="eastAsia" w:ascii="宋体" w:hAnsi="宋体" w:eastAsia="宋体" w:cs="宋体"/>
          <w:kern w:val="2"/>
          <w:sz w:val="24"/>
          <w:szCs w:val="22"/>
          <w:highlight w:val="none"/>
          <w:lang w:eastAsia="zh-CN"/>
        </w:rPr>
        <w:t>网站（链接：https://www.xindeco.</w:t>
      </w:r>
      <w:r>
        <w:rPr>
          <w:rFonts w:hint="eastAsia" w:ascii="宋体" w:hAnsi="宋体" w:eastAsia="宋体" w:cs="宋体"/>
          <w:kern w:val="2"/>
          <w:sz w:val="24"/>
          <w:szCs w:val="22"/>
          <w:highlight w:val="none"/>
          <w:lang w:val="en-US" w:eastAsia="zh-CN"/>
        </w:rPr>
        <w:t>com</w:t>
      </w:r>
      <w:r>
        <w:rPr>
          <w:rFonts w:hint="eastAsia" w:ascii="宋体" w:hAnsi="宋体" w:eastAsia="宋体" w:cs="宋体"/>
          <w:kern w:val="2"/>
          <w:sz w:val="24"/>
          <w:szCs w:val="22"/>
          <w:highlight w:val="none"/>
          <w:lang w:eastAsia="zh-CN"/>
        </w:rPr>
        <w:t>）下载招标文件。</w:t>
      </w:r>
    </w:p>
    <w:p>
      <w:pPr>
        <w:wordWrap w:val="0"/>
        <w:adjustRightIn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b w:val="0"/>
          <w:bCs w:val="0"/>
          <w:sz w:val="24"/>
          <w:highlight w:val="none"/>
        </w:rPr>
        <w:t>投标截止时间：</w:t>
      </w:r>
      <w:r>
        <w:rPr>
          <w:rFonts w:hint="eastAsia" w:ascii="宋体" w:hAnsi="宋体" w:eastAsia="宋体" w:cs="宋体"/>
          <w:kern w:val="2"/>
          <w:sz w:val="24"/>
          <w:szCs w:val="22"/>
          <w:highlight w:val="none"/>
          <w:lang w:val="en-US" w:eastAsia="zh-CN"/>
        </w:rPr>
        <w:t>2025</w:t>
      </w:r>
      <w:r>
        <w:rPr>
          <w:rFonts w:hint="eastAsia" w:ascii="宋体" w:hAnsi="宋体" w:eastAsia="宋体" w:cs="宋体"/>
          <w:kern w:val="2"/>
          <w:sz w:val="24"/>
          <w:szCs w:val="22"/>
          <w:highlight w:val="none"/>
          <w:lang w:eastAsia="zh-CN"/>
        </w:rPr>
        <w:t>年</w:t>
      </w:r>
      <w:r>
        <w:rPr>
          <w:rFonts w:hint="eastAsia" w:ascii="宋体" w:hAnsi="宋体" w:eastAsia="宋体" w:cs="宋体"/>
          <w:kern w:val="2"/>
          <w:sz w:val="24"/>
          <w:szCs w:val="22"/>
          <w:highlight w:val="none"/>
          <w:lang w:val="en-US" w:eastAsia="zh-CN"/>
        </w:rPr>
        <w:t>8</w:t>
      </w:r>
      <w:r>
        <w:rPr>
          <w:rFonts w:hint="eastAsia" w:ascii="宋体" w:hAnsi="宋体" w:eastAsia="宋体" w:cs="宋体"/>
          <w:kern w:val="2"/>
          <w:sz w:val="24"/>
          <w:szCs w:val="22"/>
          <w:highlight w:val="none"/>
          <w:lang w:eastAsia="zh-CN"/>
        </w:rPr>
        <w:t>月</w:t>
      </w:r>
      <w:r>
        <w:rPr>
          <w:rFonts w:hint="eastAsia" w:ascii="宋体" w:hAnsi="宋体" w:eastAsia="宋体" w:cs="宋体"/>
          <w:kern w:val="2"/>
          <w:sz w:val="24"/>
          <w:szCs w:val="22"/>
          <w:highlight w:val="none"/>
          <w:lang w:val="en-US" w:eastAsia="zh-CN"/>
        </w:rPr>
        <w:t>12</w:t>
      </w:r>
      <w:r>
        <w:rPr>
          <w:rFonts w:hint="eastAsia" w:ascii="宋体" w:hAnsi="宋体" w:eastAsia="宋体" w:cs="宋体"/>
          <w:kern w:val="2"/>
          <w:sz w:val="24"/>
          <w:szCs w:val="22"/>
          <w:highlight w:val="none"/>
          <w:lang w:eastAsia="zh-CN"/>
        </w:rPr>
        <w:t>日</w:t>
      </w:r>
      <w:r>
        <w:rPr>
          <w:rFonts w:hint="eastAsia" w:ascii="宋体" w:hAnsi="宋体" w:eastAsia="宋体" w:cs="宋体"/>
          <w:b w:val="0"/>
          <w:bCs w:val="0"/>
          <w:sz w:val="24"/>
          <w:highlight w:val="none"/>
          <w:lang w:val="en-US" w:eastAsia="zh-CN"/>
        </w:rPr>
        <w:t>9:30（北京时间，下同）</w:t>
      </w:r>
      <w:r>
        <w:rPr>
          <w:rFonts w:hint="eastAsia" w:ascii="宋体" w:hAnsi="宋体" w:eastAsia="宋体" w:cs="宋体"/>
          <w:sz w:val="24"/>
          <w:highlight w:val="none"/>
        </w:rPr>
        <w:t>。</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投标文件递交方式：投标文件应在投标截止时间前送达</w:t>
      </w:r>
      <w:r>
        <w:rPr>
          <w:rFonts w:hint="eastAsia" w:ascii="宋体" w:hAnsi="宋体" w:eastAsia="宋体" w:cs="宋体"/>
          <w:sz w:val="24"/>
          <w:szCs w:val="22"/>
          <w:highlight w:val="none"/>
        </w:rPr>
        <w:t>厦门</w:t>
      </w:r>
      <w:r>
        <w:rPr>
          <w:rFonts w:hint="eastAsia" w:ascii="宋体" w:hAnsi="宋体" w:eastAsia="宋体" w:cs="宋体"/>
          <w:sz w:val="24"/>
          <w:szCs w:val="22"/>
          <w:highlight w:val="none"/>
          <w:lang w:val="en-US" w:eastAsia="zh-CN"/>
        </w:rPr>
        <w:t>市湖里区</w:t>
      </w:r>
      <w:r>
        <w:rPr>
          <w:rFonts w:hint="eastAsia" w:ascii="宋体" w:hAnsi="宋体" w:eastAsia="宋体" w:cs="宋体"/>
          <w:sz w:val="24"/>
          <w:szCs w:val="22"/>
          <w:highlight w:val="none"/>
        </w:rPr>
        <w:t>仙岳路4688号国贸中心B栋19层</w:t>
      </w:r>
      <w:r>
        <w:rPr>
          <w:rFonts w:hint="eastAsia" w:ascii="宋体" w:hAnsi="宋体" w:eastAsia="宋体" w:cs="宋体"/>
          <w:sz w:val="24"/>
          <w:highlight w:val="none"/>
        </w:rPr>
        <w:t>，逾期收到或不符合</w:t>
      </w:r>
      <w:r>
        <w:rPr>
          <w:rFonts w:hint="eastAsia" w:ascii="宋体" w:hAnsi="宋体" w:eastAsia="宋体" w:cs="宋体"/>
          <w:sz w:val="24"/>
          <w:highlight w:val="none"/>
          <w:lang w:val="en-US" w:eastAsia="zh-CN"/>
        </w:rPr>
        <w:t>密封要求等</w:t>
      </w:r>
      <w:r>
        <w:rPr>
          <w:rFonts w:hint="eastAsia" w:ascii="宋体" w:hAnsi="宋体" w:eastAsia="宋体" w:cs="宋体"/>
          <w:sz w:val="24"/>
          <w:highlight w:val="none"/>
        </w:rPr>
        <w:t>规定的投标文件恕不接受。</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b w:val="0"/>
          <w:bCs w:val="0"/>
          <w:sz w:val="24"/>
          <w:highlight w:val="none"/>
        </w:rPr>
        <w:t>开标时间、地点：</w:t>
      </w:r>
      <w:r>
        <w:rPr>
          <w:rFonts w:hint="eastAsia" w:ascii="宋体" w:hAnsi="宋体" w:eastAsia="宋体" w:cs="宋体"/>
          <w:b w:val="0"/>
          <w:bCs w:val="0"/>
          <w:sz w:val="24"/>
          <w:highlight w:val="none"/>
          <w:lang w:val="en-US" w:eastAsia="zh-CN"/>
        </w:rPr>
        <w:t>投标时间截止时，</w:t>
      </w:r>
      <w:r>
        <w:rPr>
          <w:rFonts w:hint="eastAsia" w:ascii="宋体" w:hAnsi="宋体" w:eastAsia="宋体" w:cs="宋体"/>
          <w:sz w:val="24"/>
          <w:highlight w:val="none"/>
        </w:rPr>
        <w:t>于</w:t>
      </w:r>
      <w:r>
        <w:rPr>
          <w:rFonts w:hint="eastAsia" w:ascii="宋体" w:hAnsi="宋体" w:eastAsia="宋体" w:cs="宋体"/>
          <w:sz w:val="24"/>
          <w:szCs w:val="22"/>
          <w:highlight w:val="none"/>
        </w:rPr>
        <w:t>厦门</w:t>
      </w:r>
      <w:r>
        <w:rPr>
          <w:rFonts w:hint="eastAsia" w:ascii="宋体" w:hAnsi="宋体" w:eastAsia="宋体" w:cs="宋体"/>
          <w:sz w:val="24"/>
          <w:szCs w:val="22"/>
          <w:highlight w:val="none"/>
          <w:lang w:val="en-US" w:eastAsia="zh-CN"/>
        </w:rPr>
        <w:t>市湖里区</w:t>
      </w:r>
      <w:r>
        <w:rPr>
          <w:rFonts w:hint="eastAsia" w:ascii="宋体" w:hAnsi="宋体" w:eastAsia="宋体" w:cs="宋体"/>
          <w:sz w:val="24"/>
          <w:szCs w:val="22"/>
          <w:highlight w:val="none"/>
        </w:rPr>
        <w:t>仙岳路4688号国贸中心B栋19层</w:t>
      </w:r>
      <w:r>
        <w:rPr>
          <w:rFonts w:hint="eastAsia" w:ascii="宋体" w:hAnsi="宋体" w:eastAsia="宋体" w:cs="宋体"/>
          <w:b w:val="0"/>
          <w:bCs w:val="0"/>
          <w:sz w:val="24"/>
          <w:highlight w:val="none"/>
          <w:u w:val="none"/>
          <w:lang w:val="en-US" w:eastAsia="zh-CN"/>
        </w:rPr>
        <w:t>开标</w:t>
      </w:r>
      <w:r>
        <w:rPr>
          <w:rFonts w:hint="eastAsia" w:ascii="宋体" w:hAnsi="宋体" w:eastAsia="宋体" w:cs="宋体"/>
          <w:b w:val="0"/>
          <w:bCs w:val="0"/>
          <w:sz w:val="24"/>
          <w:highlight w:val="none"/>
          <w:u w:val="none"/>
        </w:rPr>
        <w:t>。</w:t>
      </w:r>
      <w:r>
        <w:rPr>
          <w:rFonts w:hint="eastAsia" w:ascii="宋体" w:hAnsi="宋体" w:eastAsia="宋体" w:cs="宋体"/>
          <w:kern w:val="2"/>
          <w:sz w:val="24"/>
          <w:szCs w:val="22"/>
          <w:highlight w:val="none"/>
        </w:rPr>
        <w:t>招标人邀请投标人的法定代表人或其委托代理人到场参加开标。</w:t>
      </w:r>
    </w:p>
    <w:p>
      <w:pPr>
        <w:wordWrap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w:t>
      </w:r>
      <w:bookmarkStart w:id="37" w:name="_Toc11908"/>
      <w:bookmarkStart w:id="38" w:name="_Toc27697"/>
      <w:r>
        <w:rPr>
          <w:rFonts w:hint="eastAsia" w:ascii="宋体" w:hAnsi="宋体" w:eastAsia="宋体" w:cs="宋体"/>
          <w:sz w:val="24"/>
          <w:highlight w:val="none"/>
          <w:lang w:val="en-US" w:eastAsia="zh-CN"/>
        </w:rPr>
        <w:t>投标保证金：</w:t>
      </w:r>
    </w:p>
    <w:p>
      <w:pPr>
        <w:wordWrap w:val="0"/>
        <w:autoSpaceDE/>
        <w:autoSpaceDN/>
        <w:spacing w:line="360" w:lineRule="auto"/>
        <w:ind w:firstLine="480" w:firstLineChars="200"/>
        <w:rPr>
          <w:rFonts w:hint="eastAsia" w:ascii="宋体" w:hAnsi="宋体" w:eastAsia="宋体" w:cs="宋体"/>
          <w:kern w:val="2"/>
          <w:sz w:val="24"/>
          <w:szCs w:val="22"/>
          <w:highlight w:val="none"/>
        </w:rPr>
      </w:pPr>
      <w:r>
        <w:rPr>
          <w:rFonts w:hint="eastAsia" w:ascii="宋体" w:hAnsi="宋体" w:eastAsia="宋体" w:cs="宋体"/>
          <w:kern w:val="2"/>
          <w:sz w:val="24"/>
          <w:szCs w:val="22"/>
          <w:highlight w:val="none"/>
        </w:rPr>
        <w:t>请有意参加此次招标的供应商在</w:t>
      </w:r>
      <w:r>
        <w:rPr>
          <w:rFonts w:hint="eastAsia" w:ascii="宋体" w:hAnsi="宋体" w:eastAsia="宋体" w:cs="宋体"/>
          <w:kern w:val="2"/>
          <w:sz w:val="24"/>
          <w:szCs w:val="22"/>
          <w:highlight w:val="none"/>
          <w:lang w:val="en-US" w:eastAsia="zh-CN"/>
        </w:rPr>
        <w:t>2025</w:t>
      </w:r>
      <w:r>
        <w:rPr>
          <w:rFonts w:hint="eastAsia" w:ascii="宋体" w:hAnsi="宋体" w:eastAsia="宋体" w:cs="宋体"/>
          <w:kern w:val="2"/>
          <w:sz w:val="24"/>
          <w:szCs w:val="22"/>
          <w:highlight w:val="none"/>
          <w:lang w:eastAsia="zh-CN"/>
        </w:rPr>
        <w:t>年</w:t>
      </w:r>
      <w:r>
        <w:rPr>
          <w:rFonts w:hint="eastAsia" w:ascii="宋体" w:hAnsi="宋体" w:eastAsia="宋体" w:cs="宋体"/>
          <w:kern w:val="2"/>
          <w:sz w:val="24"/>
          <w:szCs w:val="22"/>
          <w:highlight w:val="none"/>
          <w:lang w:val="en-US" w:eastAsia="zh-CN"/>
        </w:rPr>
        <w:t>8</w:t>
      </w:r>
      <w:r>
        <w:rPr>
          <w:rFonts w:hint="eastAsia" w:ascii="宋体" w:hAnsi="宋体" w:eastAsia="宋体" w:cs="宋体"/>
          <w:kern w:val="2"/>
          <w:sz w:val="24"/>
          <w:szCs w:val="22"/>
          <w:highlight w:val="none"/>
          <w:lang w:eastAsia="zh-CN"/>
        </w:rPr>
        <w:t>月</w:t>
      </w:r>
      <w:r>
        <w:rPr>
          <w:rFonts w:hint="eastAsia" w:ascii="宋体" w:hAnsi="宋体" w:eastAsia="宋体" w:cs="宋体"/>
          <w:kern w:val="2"/>
          <w:sz w:val="24"/>
          <w:szCs w:val="22"/>
          <w:highlight w:val="none"/>
          <w:lang w:val="en-US" w:eastAsia="zh-CN"/>
        </w:rPr>
        <w:t>11</w:t>
      </w:r>
      <w:r>
        <w:rPr>
          <w:rFonts w:hint="eastAsia" w:ascii="宋体" w:hAnsi="宋体" w:eastAsia="宋体" w:cs="宋体"/>
          <w:kern w:val="2"/>
          <w:sz w:val="24"/>
          <w:szCs w:val="22"/>
          <w:highlight w:val="none"/>
          <w:lang w:eastAsia="zh-CN"/>
        </w:rPr>
        <w:t>日</w:t>
      </w:r>
      <w:bookmarkStart w:id="797" w:name="_GoBack"/>
      <w:bookmarkEnd w:id="797"/>
      <w:r>
        <w:rPr>
          <w:rFonts w:hint="eastAsia" w:ascii="宋体" w:hAnsi="宋体" w:eastAsia="宋体" w:cs="宋体"/>
          <w:kern w:val="2"/>
          <w:sz w:val="24"/>
          <w:szCs w:val="22"/>
          <w:highlight w:val="none"/>
        </w:rPr>
        <w:t>1</w:t>
      </w:r>
      <w:r>
        <w:rPr>
          <w:rFonts w:hint="eastAsia" w:ascii="宋体" w:hAnsi="宋体" w:eastAsia="宋体" w:cs="宋体"/>
          <w:kern w:val="2"/>
          <w:sz w:val="24"/>
          <w:szCs w:val="22"/>
          <w:highlight w:val="none"/>
          <w:lang w:val="en-US" w:eastAsia="zh-CN"/>
        </w:rPr>
        <w:t>5</w:t>
      </w:r>
      <w:r>
        <w:rPr>
          <w:rFonts w:hint="eastAsia" w:ascii="宋体" w:hAnsi="宋体" w:eastAsia="宋体" w:cs="宋体"/>
          <w:kern w:val="2"/>
          <w:sz w:val="24"/>
          <w:szCs w:val="22"/>
          <w:highlight w:val="none"/>
        </w:rPr>
        <w:t>时前以银行对公转账方式交纳投标保证金人民币贰万元至招标人以下账户</w:t>
      </w:r>
      <w:r>
        <w:rPr>
          <w:rFonts w:hint="eastAsia" w:ascii="宋体" w:hAnsi="宋体" w:eastAsia="宋体" w:cs="宋体"/>
          <w:kern w:val="2"/>
          <w:sz w:val="24"/>
          <w:szCs w:val="22"/>
          <w:highlight w:val="none"/>
          <w:lang w:eastAsia="zh-CN"/>
        </w:rPr>
        <w:t>（</w:t>
      </w:r>
      <w:r>
        <w:rPr>
          <w:rFonts w:hint="eastAsia" w:ascii="宋体" w:hAnsi="宋体" w:eastAsia="宋体" w:cs="宋体"/>
          <w:kern w:val="2"/>
          <w:sz w:val="24"/>
          <w:szCs w:val="22"/>
          <w:highlight w:val="none"/>
          <w:lang w:val="en-US" w:eastAsia="zh-CN"/>
        </w:rPr>
        <w:t>转账时</w:t>
      </w:r>
      <w:r>
        <w:rPr>
          <w:rFonts w:hint="eastAsia" w:ascii="宋体" w:hAnsi="宋体" w:eastAsia="宋体" w:cs="宋体"/>
          <w:kern w:val="2"/>
          <w:sz w:val="24"/>
          <w:szCs w:val="22"/>
          <w:highlight w:val="none"/>
        </w:rPr>
        <w:t>须注明“</w:t>
      </w:r>
      <w:r>
        <w:rPr>
          <w:rFonts w:hint="eastAsia" w:ascii="宋体" w:hAnsi="宋体" w:eastAsia="宋体" w:cs="宋体"/>
          <w:b w:val="0"/>
          <w:bCs w:val="0"/>
          <w:sz w:val="24"/>
          <w:highlight w:val="none"/>
          <w:u w:val="none"/>
          <w:lang w:eastAsia="zh-CN"/>
        </w:rPr>
        <w:t>软件系统服务合格供应商库采购</w:t>
      </w:r>
      <w:r>
        <w:rPr>
          <w:rFonts w:hint="eastAsia" w:ascii="宋体" w:hAnsi="宋体" w:eastAsia="宋体" w:cs="宋体"/>
          <w:kern w:val="2"/>
          <w:sz w:val="24"/>
          <w:szCs w:val="22"/>
          <w:highlight w:val="none"/>
        </w:rPr>
        <w:t>项目投标保证金”</w:t>
      </w:r>
      <w:r>
        <w:rPr>
          <w:rFonts w:hint="eastAsia" w:ascii="宋体" w:hAnsi="宋体" w:eastAsia="宋体" w:cs="宋体"/>
          <w:kern w:val="2"/>
          <w:sz w:val="24"/>
          <w:szCs w:val="22"/>
          <w:highlight w:val="none"/>
          <w:lang w:eastAsia="zh-CN"/>
        </w:rPr>
        <w:t>）</w:t>
      </w:r>
      <w:r>
        <w:rPr>
          <w:rFonts w:hint="eastAsia" w:ascii="宋体" w:hAnsi="宋体" w:eastAsia="宋体" w:cs="宋体"/>
          <w:kern w:val="2"/>
          <w:sz w:val="24"/>
          <w:szCs w:val="22"/>
          <w:highlight w:val="none"/>
        </w:rPr>
        <w:t>：</w:t>
      </w:r>
    </w:p>
    <w:p>
      <w:pPr>
        <w:wordWrap w:val="0"/>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开户名称：</w:t>
      </w:r>
      <w:r>
        <w:rPr>
          <w:rFonts w:hint="eastAsia" w:ascii="宋体" w:hAnsi="宋体" w:eastAsia="宋体" w:cs="宋体"/>
          <w:kern w:val="2"/>
          <w:sz w:val="24"/>
          <w:szCs w:val="22"/>
          <w:highlight w:val="none"/>
        </w:rPr>
        <w:t>厦门供应链数智创新有限公司</w:t>
      </w:r>
    </w:p>
    <w:p>
      <w:pPr>
        <w:wordWrap w:val="0"/>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开户行：建行厦门湖滨支行</w:t>
      </w:r>
    </w:p>
    <w:p>
      <w:pPr>
        <w:wordWrap w:val="0"/>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账号：35150198030100004562</w:t>
      </w:r>
    </w:p>
    <w:p>
      <w:pPr>
        <w:wordWrap w:val="0"/>
        <w:spacing w:line="360" w:lineRule="auto"/>
        <w:ind w:firstLine="480" w:firstLineChars="200"/>
        <w:rPr>
          <w:rFonts w:hint="eastAsia" w:ascii="宋体" w:hAnsi="宋体" w:eastAsia="宋体" w:cs="宋体"/>
          <w:kern w:val="2"/>
          <w:sz w:val="24"/>
          <w:highlight w:val="none"/>
        </w:rPr>
      </w:pPr>
      <w:r>
        <w:rPr>
          <w:rFonts w:hint="eastAsia" w:ascii="宋体" w:hAnsi="宋体" w:eastAsia="宋体" w:cs="宋体"/>
          <w:sz w:val="24"/>
          <w:szCs w:val="22"/>
          <w:highlight w:val="none"/>
        </w:rPr>
        <w:t>未按要求及时缴交投标保证金的，将被视为投标无效。</w:t>
      </w:r>
      <w:r>
        <w:rPr>
          <w:rFonts w:hint="eastAsia" w:ascii="宋体" w:hAnsi="宋体" w:eastAsia="宋体" w:cs="宋体"/>
          <w:kern w:val="2"/>
          <w:sz w:val="24"/>
          <w:highlight w:val="none"/>
        </w:rPr>
        <w:t xml:space="preserve"> </w:t>
      </w:r>
    </w:p>
    <w:p>
      <w:pPr>
        <w:wordWrap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r>
        <w:rPr>
          <w:rFonts w:hint="eastAsia" w:ascii="宋体" w:hAnsi="宋体" w:eastAsia="宋体" w:cs="宋体"/>
          <w:sz w:val="24"/>
          <w:szCs w:val="22"/>
          <w:highlight w:val="none"/>
        </w:rPr>
        <w:t>构成招标文件的各个组成文件应互为解释，互为说明</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除招标文件中有特别规定外，按招标公告、投标人须知、合同条款、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11.招标人</w:t>
      </w:r>
      <w:r>
        <w:rPr>
          <w:rFonts w:hint="eastAsia" w:ascii="宋体" w:hAnsi="宋体" w:eastAsia="宋体" w:cs="宋体"/>
          <w:sz w:val="24"/>
          <w:highlight w:val="none"/>
        </w:rPr>
        <w:t>联系方式</w:t>
      </w:r>
      <w:bookmarkEnd w:id="37"/>
      <w:bookmarkEnd w:id="38"/>
    </w:p>
    <w:p>
      <w:pPr>
        <w:wordWrap w:val="0"/>
        <w:spacing w:line="360" w:lineRule="auto"/>
        <w:ind w:firstLine="480" w:firstLineChars="200"/>
        <w:rPr>
          <w:rFonts w:hint="eastAsia" w:ascii="宋体" w:hAnsi="宋体" w:eastAsia="宋体" w:cs="宋体"/>
          <w:color w:val="auto"/>
          <w:sz w:val="24"/>
          <w:highlight w:val="none"/>
          <w:lang w:val="en-US" w:eastAsia="zh-CN"/>
        </w:rPr>
      </w:pPr>
      <w:bookmarkStart w:id="39" w:name="_Toc27041"/>
      <w:bookmarkStart w:id="40" w:name="_Toc30058"/>
      <w:r>
        <w:rPr>
          <w:rFonts w:hint="eastAsia" w:ascii="宋体" w:hAnsi="宋体" w:eastAsia="宋体" w:cs="宋体"/>
          <w:color w:val="auto"/>
          <w:sz w:val="24"/>
          <w:highlight w:val="none"/>
        </w:rPr>
        <w:t>地址：</w:t>
      </w:r>
      <w:r>
        <w:rPr>
          <w:rFonts w:hint="eastAsia" w:ascii="宋体" w:hAnsi="宋体" w:eastAsia="宋体" w:cs="宋体"/>
          <w:sz w:val="24"/>
          <w:szCs w:val="22"/>
          <w:highlight w:val="none"/>
        </w:rPr>
        <w:t>厦门</w:t>
      </w:r>
      <w:r>
        <w:rPr>
          <w:rFonts w:hint="eastAsia" w:ascii="宋体" w:hAnsi="宋体" w:eastAsia="宋体" w:cs="宋体"/>
          <w:sz w:val="24"/>
          <w:szCs w:val="22"/>
          <w:highlight w:val="none"/>
          <w:lang w:val="en-US" w:eastAsia="zh-CN"/>
        </w:rPr>
        <w:t>市湖里区</w:t>
      </w:r>
      <w:r>
        <w:rPr>
          <w:rFonts w:hint="eastAsia" w:ascii="宋体" w:hAnsi="宋体" w:eastAsia="宋体" w:cs="宋体"/>
          <w:sz w:val="24"/>
          <w:szCs w:val="22"/>
          <w:highlight w:val="none"/>
        </w:rPr>
        <w:t>仙岳路4688号国贸中心B栋19层</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高女士</w:t>
      </w:r>
    </w:p>
    <w:p>
      <w:pPr>
        <w:wordWrap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18506922526</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招标文件如有变更，</w:t>
      </w:r>
      <w:r>
        <w:rPr>
          <w:rFonts w:hint="eastAsia" w:ascii="宋体" w:hAnsi="宋体" w:eastAsia="宋体" w:cs="宋体"/>
          <w:sz w:val="24"/>
          <w:highlight w:val="none"/>
          <w:lang w:val="en-US" w:eastAsia="zh-CN"/>
        </w:rPr>
        <w:t>招标人将通过发布招标文件的媒体</w:t>
      </w:r>
      <w:r>
        <w:rPr>
          <w:rFonts w:hint="eastAsia" w:ascii="宋体" w:hAnsi="宋体" w:eastAsia="宋体" w:cs="宋体"/>
          <w:sz w:val="24"/>
          <w:highlight w:val="none"/>
        </w:rPr>
        <w:t>发布变更通知，请投标人关注。</w:t>
      </w:r>
    </w:p>
    <w:p>
      <w:pPr>
        <w:wordWrap w:val="0"/>
        <w:spacing w:line="360" w:lineRule="auto"/>
        <w:ind w:firstLine="480" w:firstLineChars="200"/>
        <w:jc w:val="right"/>
        <w:rPr>
          <w:rFonts w:hint="eastAsia" w:ascii="宋体" w:hAnsi="宋体" w:eastAsia="宋体" w:cs="宋体"/>
          <w:sz w:val="24"/>
          <w:highlight w:val="none"/>
        </w:rPr>
      </w:pPr>
    </w:p>
    <w:p>
      <w:pPr>
        <w:wordWrap w:val="0"/>
        <w:spacing w:line="360" w:lineRule="auto"/>
        <w:ind w:firstLine="480" w:firstLineChars="200"/>
        <w:jc w:val="right"/>
        <w:rPr>
          <w:rFonts w:hint="eastAsia" w:ascii="宋体" w:hAnsi="宋体" w:eastAsia="宋体" w:cs="宋体"/>
          <w:kern w:val="2"/>
          <w:sz w:val="24"/>
          <w:szCs w:val="22"/>
          <w:highlight w:val="none"/>
        </w:rPr>
      </w:pPr>
      <w:r>
        <w:rPr>
          <w:rFonts w:hint="eastAsia" w:ascii="宋体" w:hAnsi="宋体" w:eastAsia="宋体" w:cs="宋体"/>
          <w:sz w:val="24"/>
          <w:highlight w:val="none"/>
          <w:lang w:val="en-US" w:eastAsia="zh-CN"/>
        </w:rPr>
        <w:t>招标人：</w:t>
      </w:r>
      <w:r>
        <w:rPr>
          <w:rFonts w:hint="eastAsia" w:ascii="宋体" w:hAnsi="宋体" w:eastAsia="宋体" w:cs="宋体"/>
          <w:kern w:val="2"/>
          <w:sz w:val="24"/>
          <w:szCs w:val="22"/>
          <w:highlight w:val="none"/>
        </w:rPr>
        <w:t>厦门供应链数智创新有限公司</w:t>
      </w:r>
    </w:p>
    <w:p>
      <w:pPr>
        <w:wordWrap w:val="0"/>
        <w:spacing w:line="360" w:lineRule="auto"/>
        <w:ind w:firstLine="480" w:firstLineChars="200"/>
        <w:jc w:val="right"/>
        <w:rPr>
          <w:rFonts w:hint="eastAsia" w:ascii="宋体" w:hAnsi="宋体" w:eastAsia="宋体" w:cs="宋体"/>
          <w:sz w:val="24"/>
          <w:highlight w:val="none"/>
          <w:lang w:val="en-US" w:eastAsia="zh-CN"/>
        </w:rPr>
      </w:pPr>
      <w:r>
        <w:rPr>
          <w:rFonts w:hint="eastAsia" w:ascii="宋体" w:hAnsi="宋体" w:eastAsia="宋体" w:cs="宋体"/>
          <w:kern w:val="2"/>
          <w:sz w:val="24"/>
          <w:szCs w:val="22"/>
          <w:highlight w:val="none"/>
          <w:lang w:val="en-US" w:eastAsia="zh-CN"/>
        </w:rPr>
        <w:t>2025年8月1日</w:t>
      </w:r>
    </w:p>
    <w:p>
      <w:pPr>
        <w:wordWrap w:val="0"/>
        <w:spacing w:line="360" w:lineRule="auto"/>
        <w:ind w:firstLine="480" w:firstLineChars="200"/>
        <w:jc w:val="right"/>
        <w:rPr>
          <w:rFonts w:hint="eastAsia" w:ascii="宋体" w:hAnsi="宋体" w:eastAsia="宋体" w:cs="宋体"/>
          <w:sz w:val="24"/>
          <w:highlight w:val="none"/>
          <w:lang w:val="en-US" w:eastAsia="zh-CN"/>
        </w:rPr>
      </w:pPr>
    </w:p>
    <w:bookmarkEnd w:id="36"/>
    <w:bookmarkEnd w:id="39"/>
    <w:bookmarkEnd w:id="40"/>
    <w:p>
      <w:pPr>
        <w:pStyle w:val="2"/>
        <w:pageBreakBefore/>
        <w:widowControl/>
        <w:wordWrap w:val="0"/>
        <w:spacing w:before="0" w:after="0" w:line="360" w:lineRule="auto"/>
        <w:jc w:val="center"/>
        <w:rPr>
          <w:rFonts w:hint="eastAsia" w:ascii="宋体" w:hAnsi="宋体" w:eastAsia="宋体" w:cs="宋体"/>
          <w:sz w:val="36"/>
          <w:szCs w:val="36"/>
          <w:highlight w:val="none"/>
        </w:rPr>
      </w:pPr>
      <w:bookmarkStart w:id="41" w:name="_Toc23009"/>
      <w:bookmarkEnd w:id="41"/>
      <w:bookmarkStart w:id="42" w:name="_Toc21299"/>
      <w:bookmarkEnd w:id="42"/>
      <w:bookmarkStart w:id="43" w:name="_Toc28115"/>
      <w:bookmarkEnd w:id="43"/>
      <w:bookmarkStart w:id="44" w:name="_Toc34137374"/>
      <w:bookmarkEnd w:id="44"/>
      <w:bookmarkStart w:id="45" w:name="_Toc7564"/>
      <w:bookmarkEnd w:id="45"/>
      <w:bookmarkStart w:id="46" w:name="_Toc25457"/>
      <w:bookmarkEnd w:id="46"/>
      <w:bookmarkStart w:id="47" w:name="_Toc5546"/>
      <w:bookmarkEnd w:id="47"/>
      <w:bookmarkStart w:id="48" w:name="_Toc25459"/>
      <w:bookmarkEnd w:id="48"/>
      <w:bookmarkStart w:id="49" w:name="_Toc20207"/>
      <w:bookmarkEnd w:id="49"/>
      <w:bookmarkStart w:id="50" w:name="_Toc12249"/>
      <w:bookmarkStart w:id="51" w:name="_Toc15942"/>
      <w:bookmarkStart w:id="52" w:name="_Toc24458"/>
      <w:bookmarkStart w:id="53" w:name="_Toc11409"/>
      <w:bookmarkStart w:id="54" w:name="_Toc31263"/>
      <w:bookmarkStart w:id="55" w:name="_Toc51751152"/>
      <w:bookmarkStart w:id="56" w:name="_Toc5637"/>
      <w:bookmarkStart w:id="57" w:name="_Toc9897"/>
      <w:bookmarkStart w:id="58" w:name="_Toc120053374"/>
      <w:r>
        <w:rPr>
          <w:rFonts w:hint="eastAsia" w:ascii="宋体" w:hAnsi="宋体" w:eastAsia="宋体" w:cs="宋体"/>
          <w:sz w:val="36"/>
          <w:szCs w:val="36"/>
          <w:highlight w:val="none"/>
        </w:rPr>
        <w:t>第二章  投标人须知</w:t>
      </w:r>
      <w:bookmarkEnd w:id="50"/>
      <w:bookmarkEnd w:id="51"/>
      <w:bookmarkEnd w:id="52"/>
      <w:bookmarkEnd w:id="53"/>
      <w:bookmarkEnd w:id="54"/>
      <w:bookmarkEnd w:id="55"/>
      <w:bookmarkEnd w:id="56"/>
      <w:bookmarkEnd w:id="57"/>
      <w:bookmarkEnd w:id="58"/>
    </w:p>
    <w:p>
      <w:pPr>
        <w:pStyle w:val="3"/>
        <w:wordWrap w:val="0"/>
        <w:spacing w:before="0" w:after="0" w:line="360" w:lineRule="auto"/>
        <w:jc w:val="center"/>
        <w:rPr>
          <w:rFonts w:hint="eastAsia" w:ascii="宋体" w:hAnsi="宋体" w:eastAsia="宋体" w:cs="宋体"/>
          <w:sz w:val="28"/>
          <w:szCs w:val="28"/>
          <w:highlight w:val="none"/>
        </w:rPr>
      </w:pPr>
      <w:bookmarkStart w:id="59" w:name="_Toc9582"/>
      <w:bookmarkEnd w:id="59"/>
      <w:bookmarkStart w:id="60" w:name="_Toc26500"/>
      <w:bookmarkEnd w:id="60"/>
      <w:bookmarkStart w:id="61" w:name="_Toc12556"/>
      <w:bookmarkEnd w:id="61"/>
      <w:bookmarkStart w:id="62" w:name="_Toc14804"/>
      <w:bookmarkEnd w:id="62"/>
      <w:bookmarkStart w:id="63" w:name="_Toc398284534"/>
      <w:bookmarkEnd w:id="63"/>
      <w:bookmarkStart w:id="64" w:name="_Toc12710"/>
      <w:bookmarkEnd w:id="64"/>
      <w:bookmarkStart w:id="65" w:name="_Toc34137375"/>
      <w:bookmarkEnd w:id="65"/>
      <w:bookmarkStart w:id="66" w:name="_Toc32031"/>
      <w:bookmarkEnd w:id="66"/>
      <w:bookmarkStart w:id="67" w:name="_Toc19674"/>
      <w:bookmarkEnd w:id="67"/>
      <w:bookmarkStart w:id="68" w:name="_Toc476128894"/>
      <w:bookmarkEnd w:id="68"/>
      <w:bookmarkStart w:id="69" w:name="_Toc11001"/>
      <w:bookmarkEnd w:id="69"/>
      <w:bookmarkStart w:id="70" w:name="_Toc24082_WPSOffice_Level2"/>
      <w:bookmarkEnd w:id="70"/>
      <w:bookmarkStart w:id="71" w:name="_Toc422946676"/>
      <w:bookmarkEnd w:id="71"/>
      <w:bookmarkStart w:id="72" w:name="_Toc398504590"/>
      <w:bookmarkEnd w:id="72"/>
      <w:bookmarkStart w:id="73" w:name="_Toc2314"/>
      <w:bookmarkStart w:id="74" w:name="_Toc51751153"/>
      <w:bookmarkStart w:id="75" w:name="_Toc16409"/>
      <w:bookmarkStart w:id="76" w:name="_Toc1249912285"/>
      <w:bookmarkStart w:id="77" w:name="_Toc32093"/>
      <w:bookmarkStart w:id="78" w:name="_Toc4781"/>
      <w:bookmarkStart w:id="79" w:name="_Toc25528"/>
      <w:bookmarkStart w:id="80" w:name="_Toc27465"/>
      <w:bookmarkStart w:id="81" w:name="_Toc5835"/>
      <w:r>
        <w:rPr>
          <w:rFonts w:hint="eastAsia" w:ascii="宋体" w:hAnsi="宋体" w:eastAsia="宋体" w:cs="宋体"/>
          <w:sz w:val="28"/>
          <w:szCs w:val="28"/>
          <w:highlight w:val="none"/>
        </w:rPr>
        <w:t>投标人须知前附表</w:t>
      </w:r>
      <w:bookmarkEnd w:id="73"/>
      <w:bookmarkEnd w:id="74"/>
      <w:bookmarkEnd w:id="75"/>
      <w:bookmarkEnd w:id="76"/>
      <w:bookmarkEnd w:id="77"/>
      <w:bookmarkEnd w:id="78"/>
      <w:bookmarkEnd w:id="79"/>
      <w:bookmarkEnd w:id="80"/>
      <w:bookmarkEnd w:id="81"/>
    </w:p>
    <w:p>
      <w:pPr>
        <w:wordWrap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本须知前附表的内容是与《投标人须知》中条款的内容对应的。如有</w:t>
      </w:r>
      <w:r>
        <w:rPr>
          <w:rFonts w:hint="eastAsia" w:ascii="宋体" w:hAnsi="宋体" w:eastAsia="宋体" w:cs="宋体"/>
          <w:b/>
          <w:bCs/>
          <w:sz w:val="24"/>
          <w:highlight w:val="none"/>
          <w:lang w:val="en-US" w:eastAsia="zh-CN"/>
        </w:rPr>
        <w:t>不一致</w:t>
      </w:r>
      <w:r>
        <w:rPr>
          <w:rFonts w:hint="eastAsia" w:ascii="宋体" w:hAnsi="宋体" w:eastAsia="宋体" w:cs="宋体"/>
          <w:b/>
          <w:bCs/>
          <w:sz w:val="24"/>
          <w:highlight w:val="none"/>
        </w:rPr>
        <w:t>，以本附表为准。</w:t>
      </w:r>
    </w:p>
    <w:tbl>
      <w:tblPr>
        <w:tblStyle w:val="17"/>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28"/>
        <w:gridCol w:w="883"/>
        <w:gridCol w:w="743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728" w:type="dxa"/>
            <w:tcBorders>
              <w:top w:val="thinThickSmallGap" w:color="auto" w:sz="12" w:space="0"/>
              <w:left w:val="thinThickSmallGap" w:color="auto" w:sz="12"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项号</w:t>
            </w:r>
          </w:p>
        </w:tc>
        <w:tc>
          <w:tcPr>
            <w:tcW w:w="883" w:type="dxa"/>
            <w:tcBorders>
              <w:top w:val="thinThickSmallGap" w:color="auto" w:sz="12"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7430" w:type="dxa"/>
            <w:tcBorders>
              <w:top w:val="thinThickSmallGap" w:color="auto" w:sz="12" w:space="0"/>
              <w:left w:val="single" w:color="auto" w:sz="6" w:space="0"/>
              <w:bottom w:val="single" w:color="auto" w:sz="6" w:space="0"/>
              <w:right w:val="thickThinSmallGap" w:color="auto" w:sz="12"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编列内容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28" w:type="dxa"/>
            <w:tcBorders>
              <w:top w:val="single" w:color="auto" w:sz="6" w:space="0"/>
              <w:left w:val="thinThickSmallGap" w:color="auto" w:sz="12"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83" w:type="dxa"/>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7430" w:type="dxa"/>
            <w:tcBorders>
              <w:top w:val="single" w:color="auto" w:sz="6" w:space="0"/>
              <w:left w:val="single" w:color="auto" w:sz="6" w:space="0"/>
              <w:bottom w:val="single" w:color="auto" w:sz="6" w:space="0"/>
              <w:right w:val="thickThinSmallGap" w:color="auto" w:sz="12" w:space="0"/>
            </w:tcBorders>
            <w:noWrap w:val="0"/>
            <w:tcMar>
              <w:top w:w="0" w:type="dxa"/>
              <w:left w:w="108" w:type="dxa"/>
              <w:bottom w:w="0" w:type="dxa"/>
              <w:right w:w="108" w:type="dxa"/>
            </w:tcMar>
            <w:vAlign w:val="center"/>
          </w:tcPr>
          <w:p>
            <w:pPr>
              <w:wordWrap w:val="0"/>
              <w:spacing w:line="360" w:lineRule="exact"/>
              <w:ind w:lef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软件系统服务合格供应商库采购项目</w:t>
            </w:r>
            <w:r>
              <w:rPr>
                <w:rFonts w:hint="eastAsia" w:ascii="宋体" w:hAnsi="宋体" w:eastAsia="宋体" w:cs="宋体"/>
                <w:sz w:val="21"/>
                <w:szCs w:val="21"/>
                <w:highlight w:val="none"/>
              </w:rPr>
              <w:t>；</w:t>
            </w:r>
          </w:p>
          <w:p>
            <w:pPr>
              <w:wordWrap w:val="0"/>
              <w:spacing w:line="360" w:lineRule="exact"/>
              <w:ind w:lef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招标人名称：</w:t>
            </w:r>
            <w:r>
              <w:rPr>
                <w:rFonts w:hint="eastAsia" w:ascii="宋体" w:hAnsi="宋体" w:eastAsia="宋体" w:cs="宋体"/>
                <w:sz w:val="21"/>
                <w:szCs w:val="21"/>
                <w:highlight w:val="none"/>
                <w:lang w:eastAsia="zh-CN"/>
              </w:rPr>
              <w:t>厦门供应链数智创新有限公司</w:t>
            </w:r>
            <w:r>
              <w:rPr>
                <w:rFonts w:hint="eastAsia" w:ascii="宋体" w:hAnsi="宋体" w:eastAsia="宋体" w:cs="宋体"/>
                <w:sz w:val="21"/>
                <w:szCs w:val="21"/>
                <w:highlight w:val="none"/>
              </w:rPr>
              <w:t>；</w:t>
            </w:r>
          </w:p>
          <w:p>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项目内容：详见“招标项目一览表”；</w:t>
            </w:r>
          </w:p>
          <w:p>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招标编号：</w:t>
            </w:r>
            <w:r>
              <w:rPr>
                <w:rFonts w:hint="eastAsia" w:ascii="宋体" w:hAnsi="宋体" w:eastAsia="宋体" w:cs="宋体"/>
                <w:spacing w:val="0"/>
                <w:sz w:val="21"/>
                <w:szCs w:val="21"/>
                <w:highlight w:val="none"/>
                <w:lang w:val="en-US" w:eastAsia="zh-CN"/>
              </w:rPr>
              <w:t>SZCX20250801</w:t>
            </w:r>
            <w:r>
              <w:rPr>
                <w:rFonts w:hint="eastAsia" w:ascii="宋体" w:hAnsi="宋体" w:eastAsia="宋体" w:cs="宋体"/>
                <w:sz w:val="21"/>
                <w:szCs w:val="21"/>
                <w:highlight w:val="none"/>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28" w:type="dxa"/>
            <w:tcBorders>
              <w:top w:val="single" w:color="auto" w:sz="6" w:space="0"/>
              <w:left w:val="thinThickSmallGap" w:color="auto" w:sz="12"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883" w:type="dxa"/>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p>
        </w:tc>
        <w:tc>
          <w:tcPr>
            <w:tcW w:w="7430" w:type="dxa"/>
            <w:tcBorders>
              <w:top w:val="single" w:color="auto" w:sz="6" w:space="0"/>
              <w:left w:val="single" w:color="auto" w:sz="6" w:space="0"/>
              <w:bottom w:val="single" w:color="auto" w:sz="6" w:space="0"/>
              <w:right w:val="thickThinSmallGap" w:color="auto" w:sz="12" w:space="0"/>
            </w:tcBorders>
            <w:noWrap w:val="0"/>
            <w:tcMar>
              <w:top w:w="0" w:type="dxa"/>
              <w:left w:w="108" w:type="dxa"/>
              <w:bottom w:w="0" w:type="dxa"/>
              <w:right w:w="108" w:type="dxa"/>
            </w:tcMar>
            <w:vAlign w:val="center"/>
          </w:tcPr>
          <w:p>
            <w:pPr>
              <w:wordWrap w:val="0"/>
              <w:spacing w:line="360" w:lineRule="exact"/>
              <w:ind w:lef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招标项目的资金来源和落实情况：</w:t>
            </w:r>
          </w:p>
          <w:p>
            <w:pPr>
              <w:wordWrap w:val="0"/>
              <w:spacing w:line="360" w:lineRule="exact"/>
              <w:ind w:lef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（1）招标项目资金来源：</w:t>
            </w:r>
            <w:r>
              <w:rPr>
                <w:rFonts w:hint="eastAsia" w:ascii="宋体" w:hAnsi="宋体" w:eastAsia="宋体" w:cs="宋体"/>
                <w:sz w:val="21"/>
                <w:szCs w:val="21"/>
                <w:highlight w:val="none"/>
                <w:u w:val="single"/>
              </w:rPr>
              <w:t>自筹资金</w:t>
            </w:r>
            <w:r>
              <w:rPr>
                <w:rFonts w:hint="eastAsia" w:ascii="宋体" w:hAnsi="宋体" w:eastAsia="宋体" w:cs="宋体"/>
                <w:sz w:val="21"/>
                <w:szCs w:val="21"/>
                <w:highlight w:val="none"/>
              </w:rPr>
              <w:t>，出资比例为</w:t>
            </w:r>
            <w:r>
              <w:rPr>
                <w:rFonts w:hint="eastAsia" w:ascii="宋体" w:hAnsi="宋体" w:eastAsia="宋体" w:cs="宋体"/>
                <w:sz w:val="21"/>
                <w:szCs w:val="21"/>
                <w:highlight w:val="none"/>
                <w:u w:val="single"/>
              </w:rPr>
              <w:t>100%</w:t>
            </w:r>
            <w:r>
              <w:rPr>
                <w:rFonts w:hint="eastAsia" w:ascii="宋体" w:hAnsi="宋体" w:eastAsia="宋体" w:cs="宋体"/>
                <w:sz w:val="21"/>
                <w:szCs w:val="21"/>
                <w:highlight w:val="none"/>
              </w:rPr>
              <w:t>。</w:t>
            </w:r>
          </w:p>
          <w:p>
            <w:pPr>
              <w:wordWrap w:val="0"/>
              <w:spacing w:line="360" w:lineRule="exact"/>
              <w:ind w:lef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（2）资金落实情况：已落实。</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20" w:hRule="atLeast"/>
          <w:jc w:val="center"/>
        </w:trPr>
        <w:tc>
          <w:tcPr>
            <w:tcW w:w="728" w:type="dxa"/>
            <w:tcBorders>
              <w:top w:val="single" w:color="auto" w:sz="6" w:space="0"/>
              <w:left w:val="thinThickSmallGap" w:color="auto" w:sz="12"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883" w:type="dxa"/>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p>
        </w:tc>
        <w:tc>
          <w:tcPr>
            <w:tcW w:w="7430" w:type="dxa"/>
            <w:tcBorders>
              <w:top w:val="single" w:color="auto" w:sz="6" w:space="0"/>
              <w:left w:val="single" w:color="auto" w:sz="6" w:space="0"/>
              <w:bottom w:val="single" w:color="auto" w:sz="6" w:space="0"/>
              <w:right w:val="thickThinSmallGap" w:color="auto" w:sz="12" w:space="0"/>
            </w:tcBorders>
            <w:noWrap w:val="0"/>
            <w:tcMar>
              <w:top w:w="0" w:type="dxa"/>
              <w:left w:w="108" w:type="dxa"/>
              <w:bottom w:w="0" w:type="dxa"/>
              <w:right w:w="108" w:type="dxa"/>
            </w:tcMar>
            <w:vAlign w:val="center"/>
          </w:tcPr>
          <w:p>
            <w:pPr>
              <w:wordWrap w:val="0"/>
              <w:spacing w:line="360" w:lineRule="exact"/>
              <w:ind w:lef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投标报价超过最高限价，其投标无效。</w:t>
            </w:r>
          </w:p>
          <w:p>
            <w:pPr>
              <w:wordWrap w:val="0"/>
              <w:spacing w:line="360" w:lineRule="exact"/>
              <w:ind w:lef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最高限价为：</w:t>
            </w:r>
            <w:r>
              <w:rPr>
                <w:rFonts w:hint="eastAsia" w:ascii="宋体" w:hAnsi="宋体" w:eastAsia="宋体" w:cs="宋体"/>
                <w:sz w:val="21"/>
                <w:szCs w:val="21"/>
                <w:highlight w:val="none"/>
                <w:lang w:val="en-US" w:eastAsia="zh-CN"/>
              </w:rPr>
              <w:t>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728" w:type="dxa"/>
            <w:tcBorders>
              <w:top w:val="single" w:color="auto" w:sz="6" w:space="0"/>
              <w:left w:val="thinThickSmallGap" w:color="auto" w:sz="12"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883" w:type="dxa"/>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7430" w:type="dxa"/>
            <w:tcBorders>
              <w:top w:val="single" w:color="auto" w:sz="6" w:space="0"/>
              <w:left w:val="single" w:color="auto" w:sz="6" w:space="0"/>
              <w:bottom w:val="single" w:color="auto" w:sz="6" w:space="0"/>
              <w:right w:val="thickThinSmallGap" w:color="auto" w:sz="12" w:space="0"/>
            </w:tcBorders>
            <w:noWrap w:val="0"/>
            <w:tcMar>
              <w:top w:w="0" w:type="dxa"/>
              <w:left w:w="108" w:type="dxa"/>
              <w:bottom w:w="0" w:type="dxa"/>
              <w:right w:w="108" w:type="dxa"/>
            </w:tcMar>
            <w:vAlign w:val="center"/>
          </w:tcPr>
          <w:p>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资格标准：详见《第三章 评标办法》的“附表1：资格审查表”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53" w:hRule="atLeast"/>
          <w:jc w:val="center"/>
        </w:trPr>
        <w:tc>
          <w:tcPr>
            <w:tcW w:w="728" w:type="dxa"/>
            <w:tcBorders>
              <w:top w:val="single" w:color="auto" w:sz="6" w:space="0"/>
              <w:left w:val="thinThickSmallGap" w:color="auto" w:sz="12"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83" w:type="dxa"/>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8.3</w:t>
            </w:r>
          </w:p>
        </w:tc>
        <w:tc>
          <w:tcPr>
            <w:tcW w:w="7430" w:type="dxa"/>
            <w:tcBorders>
              <w:top w:val="single" w:color="auto" w:sz="6" w:space="0"/>
              <w:left w:val="single" w:color="auto" w:sz="6" w:space="0"/>
              <w:bottom w:val="single" w:color="auto" w:sz="6" w:space="0"/>
              <w:right w:val="thickThinSmallGap" w:color="auto" w:sz="12" w:space="0"/>
            </w:tcBorders>
            <w:noWrap w:val="0"/>
            <w:tcMar>
              <w:top w:w="0" w:type="dxa"/>
              <w:left w:w="108" w:type="dxa"/>
              <w:bottom w:w="0" w:type="dxa"/>
              <w:right w:w="108" w:type="dxa"/>
            </w:tcMar>
            <w:vAlign w:val="center"/>
          </w:tcPr>
          <w:p>
            <w:pPr>
              <w:wordWrap w:val="0"/>
              <w:spacing w:line="360" w:lineRule="exact"/>
              <w:ind w:lef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是否允许中标人将本项目的非主体、非关键性工作进行分包：</w:t>
            </w:r>
            <w:r>
              <w:rPr>
                <w:rFonts w:hint="eastAsia" w:ascii="宋体" w:hAnsi="宋体" w:eastAsia="宋体" w:cs="宋体"/>
                <w:b/>
                <w:bCs/>
                <w:sz w:val="21"/>
                <w:szCs w:val="21"/>
                <w:highlight w:val="none"/>
                <w:u w:val="single"/>
              </w:rPr>
              <w:t>不允许</w:t>
            </w:r>
            <w:r>
              <w:rPr>
                <w:rFonts w:hint="eastAsia" w:ascii="宋体" w:hAnsi="宋体" w:eastAsia="宋体" w:cs="宋体"/>
                <w:sz w:val="21"/>
                <w:szCs w:val="21"/>
                <w:highlight w:val="none"/>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700" w:hRule="atLeast"/>
          <w:jc w:val="center"/>
        </w:trPr>
        <w:tc>
          <w:tcPr>
            <w:tcW w:w="728" w:type="dxa"/>
            <w:tcBorders>
              <w:top w:val="single" w:color="auto" w:sz="6" w:space="0"/>
              <w:left w:val="thinThickSmallGap" w:color="auto" w:sz="12"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883" w:type="dxa"/>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7430" w:type="dxa"/>
            <w:tcBorders>
              <w:top w:val="single" w:color="auto" w:sz="6" w:space="0"/>
              <w:left w:val="single" w:color="auto" w:sz="6" w:space="0"/>
              <w:bottom w:val="single" w:color="auto" w:sz="6" w:space="0"/>
              <w:right w:val="thickThinSmallGap" w:color="auto" w:sz="12" w:space="0"/>
            </w:tcBorders>
            <w:noWrap w:val="0"/>
            <w:tcMar>
              <w:top w:w="0" w:type="dxa"/>
              <w:left w:w="108" w:type="dxa"/>
              <w:bottom w:w="0" w:type="dxa"/>
              <w:right w:w="108" w:type="dxa"/>
            </w:tcMar>
            <w:vAlign w:val="center"/>
          </w:tcPr>
          <w:p>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投标有效期：投标截止之日后</w:t>
            </w:r>
            <w:r>
              <w:rPr>
                <w:rFonts w:hint="eastAsia" w:ascii="宋体" w:hAnsi="宋体" w:eastAsia="宋体" w:cs="宋体"/>
                <w:sz w:val="21"/>
                <w:szCs w:val="21"/>
                <w:highlight w:val="none"/>
                <w:u w:val="single"/>
              </w:rPr>
              <w:t>90个日历日</w:t>
            </w:r>
            <w:r>
              <w:rPr>
                <w:rFonts w:hint="eastAsia" w:ascii="宋体" w:hAnsi="宋体" w:eastAsia="宋体" w:cs="宋体"/>
                <w:sz w:val="21"/>
                <w:szCs w:val="21"/>
                <w:highlight w:val="none"/>
              </w:rPr>
              <w:t>内保持有效。投标有效期不足的，将导致其投标无效。投标有效期内投标人撤销投标文件的，投标保证金不予退还。</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728" w:type="dxa"/>
            <w:tcBorders>
              <w:top w:val="single" w:color="auto" w:sz="6" w:space="0"/>
              <w:left w:val="thinThickSmallGap" w:color="auto" w:sz="12"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883" w:type="dxa"/>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12.1</w:t>
            </w:r>
          </w:p>
        </w:tc>
        <w:tc>
          <w:tcPr>
            <w:tcW w:w="7430" w:type="dxa"/>
            <w:tcBorders>
              <w:top w:val="single" w:color="auto" w:sz="6" w:space="0"/>
              <w:left w:val="single" w:color="auto" w:sz="6" w:space="0"/>
              <w:bottom w:val="single" w:color="auto" w:sz="6" w:space="0"/>
              <w:right w:val="thickThinSmallGap" w:color="auto" w:sz="12" w:space="0"/>
            </w:tcBorders>
            <w:noWrap w:val="0"/>
            <w:tcMar>
              <w:top w:w="0" w:type="dxa"/>
              <w:left w:w="108" w:type="dxa"/>
              <w:bottom w:w="0" w:type="dxa"/>
              <w:right w:w="108" w:type="dxa"/>
            </w:tcMar>
            <w:vAlign w:val="center"/>
          </w:tcPr>
          <w:p>
            <w:pPr>
              <w:wordWrap w:val="0"/>
              <w:spacing w:line="360" w:lineRule="exact"/>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rPr>
              <w:t>投标保证金金额：</w:t>
            </w:r>
            <w:r>
              <w:rPr>
                <w:rFonts w:hint="eastAsia" w:ascii="宋体" w:hAnsi="宋体" w:eastAsia="宋体" w:cs="宋体"/>
                <w:b/>
                <w:bCs/>
                <w:sz w:val="21"/>
                <w:szCs w:val="21"/>
                <w:highlight w:val="none"/>
                <w:lang w:val="en-US" w:eastAsia="zh-CN"/>
              </w:rPr>
              <w:t>贰万元。</w:t>
            </w:r>
          </w:p>
          <w:p>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投标保证金形式：以</w:t>
            </w:r>
            <w:r>
              <w:rPr>
                <w:rFonts w:hint="eastAsia" w:ascii="宋体" w:hAnsi="宋体" w:eastAsia="宋体" w:cs="宋体"/>
                <w:sz w:val="21"/>
                <w:szCs w:val="21"/>
                <w:highlight w:val="none"/>
                <w:lang w:val="en-US" w:eastAsia="zh-CN"/>
              </w:rPr>
              <w:t>银行对公转账</w:t>
            </w:r>
            <w:r>
              <w:rPr>
                <w:rFonts w:hint="eastAsia" w:ascii="宋体" w:hAnsi="宋体" w:eastAsia="宋体" w:cs="宋体"/>
                <w:sz w:val="21"/>
                <w:szCs w:val="21"/>
                <w:highlight w:val="none"/>
              </w:rPr>
              <w:t>方式提交（</w:t>
            </w:r>
            <w:r>
              <w:rPr>
                <w:rFonts w:hint="eastAsia" w:ascii="宋体" w:hAnsi="宋体" w:eastAsia="宋体" w:cs="宋体"/>
                <w:kern w:val="2"/>
                <w:sz w:val="21"/>
                <w:szCs w:val="21"/>
                <w:highlight w:val="none"/>
                <w:lang w:val="en-US" w:eastAsia="zh-CN"/>
              </w:rPr>
              <w:t>转账时</w:t>
            </w:r>
            <w:r>
              <w:rPr>
                <w:rFonts w:hint="eastAsia" w:ascii="宋体" w:hAnsi="宋体" w:eastAsia="宋体" w:cs="宋体"/>
                <w:kern w:val="2"/>
                <w:sz w:val="21"/>
                <w:szCs w:val="21"/>
                <w:highlight w:val="none"/>
              </w:rPr>
              <w:t>须注明“</w:t>
            </w:r>
            <w:r>
              <w:rPr>
                <w:rFonts w:hint="eastAsia" w:ascii="宋体" w:hAnsi="宋体" w:eastAsia="宋体" w:cs="宋体"/>
                <w:b w:val="0"/>
                <w:bCs w:val="0"/>
                <w:sz w:val="21"/>
                <w:szCs w:val="21"/>
                <w:highlight w:val="none"/>
                <w:u w:val="none"/>
                <w:lang w:eastAsia="zh-CN"/>
              </w:rPr>
              <w:t>软件系统服务合格供应商库采购</w:t>
            </w:r>
            <w:r>
              <w:rPr>
                <w:rFonts w:hint="eastAsia" w:ascii="宋体" w:hAnsi="宋体" w:eastAsia="宋体" w:cs="宋体"/>
                <w:kern w:val="2"/>
                <w:sz w:val="21"/>
                <w:szCs w:val="21"/>
                <w:highlight w:val="none"/>
              </w:rPr>
              <w:t>项目投标保证金”</w:t>
            </w:r>
            <w:r>
              <w:rPr>
                <w:rFonts w:hint="eastAsia" w:ascii="宋体" w:hAnsi="宋体" w:eastAsia="宋体" w:cs="宋体"/>
                <w:sz w:val="21"/>
                <w:szCs w:val="21"/>
                <w:highlight w:val="none"/>
              </w:rPr>
              <w:t>）。</w:t>
            </w:r>
          </w:p>
          <w:p>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投标保证金的递交截止时间为：</w:t>
            </w:r>
            <w:r>
              <w:rPr>
                <w:rFonts w:hint="eastAsia" w:ascii="宋体" w:hAnsi="宋体" w:eastAsia="宋体" w:cs="宋体"/>
                <w:kern w:val="2"/>
                <w:sz w:val="21"/>
                <w:szCs w:val="21"/>
                <w:highlight w:val="none"/>
                <w:lang w:val="en-US" w:eastAsia="zh-CN"/>
              </w:rPr>
              <w:t>2025</w:t>
            </w:r>
            <w:r>
              <w:rPr>
                <w:rFonts w:hint="eastAsia" w:ascii="宋体" w:hAnsi="宋体" w:eastAsia="宋体" w:cs="宋体"/>
                <w:kern w:val="2"/>
                <w:sz w:val="21"/>
                <w:szCs w:val="21"/>
                <w:highlight w:val="none"/>
                <w:lang w:eastAsia="zh-CN"/>
              </w:rPr>
              <w:t>年</w:t>
            </w:r>
            <w:r>
              <w:rPr>
                <w:rFonts w:hint="eastAsia" w:ascii="宋体" w:hAnsi="宋体" w:eastAsia="宋体" w:cs="宋体"/>
                <w:kern w:val="2"/>
                <w:sz w:val="21"/>
                <w:szCs w:val="21"/>
                <w:highlight w:val="none"/>
                <w:lang w:val="en-US" w:eastAsia="zh-CN"/>
              </w:rPr>
              <w:t>8</w:t>
            </w:r>
            <w:r>
              <w:rPr>
                <w:rFonts w:hint="eastAsia" w:ascii="宋体" w:hAnsi="宋体" w:eastAsia="宋体" w:cs="宋体"/>
                <w:kern w:val="2"/>
                <w:sz w:val="21"/>
                <w:szCs w:val="21"/>
                <w:highlight w:val="none"/>
                <w:lang w:eastAsia="zh-CN"/>
              </w:rPr>
              <w:t>月</w:t>
            </w:r>
            <w:r>
              <w:rPr>
                <w:rFonts w:hint="eastAsia" w:ascii="宋体" w:hAnsi="宋体" w:eastAsia="宋体" w:cs="宋体"/>
                <w:kern w:val="2"/>
                <w:sz w:val="21"/>
                <w:szCs w:val="21"/>
                <w:highlight w:val="none"/>
                <w:lang w:val="en-US" w:eastAsia="zh-CN"/>
              </w:rPr>
              <w:t>11</w:t>
            </w:r>
            <w:r>
              <w:rPr>
                <w:rFonts w:hint="eastAsia" w:ascii="宋体" w:hAnsi="宋体" w:eastAsia="宋体" w:cs="宋体"/>
                <w:kern w:val="2"/>
                <w:sz w:val="21"/>
                <w:szCs w:val="21"/>
                <w:highlight w:val="none"/>
                <w:lang w:eastAsia="zh-CN"/>
              </w:rPr>
              <w:t>日</w:t>
            </w: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5</w:t>
            </w:r>
            <w:r>
              <w:rPr>
                <w:rFonts w:hint="eastAsia" w:ascii="宋体" w:hAnsi="宋体" w:eastAsia="宋体" w:cs="宋体"/>
                <w:kern w:val="2"/>
                <w:sz w:val="21"/>
                <w:szCs w:val="21"/>
                <w:highlight w:val="none"/>
              </w:rPr>
              <w:t>时前</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在</w:t>
            </w:r>
            <w:r>
              <w:rPr>
                <w:rFonts w:hint="eastAsia" w:ascii="宋体" w:hAnsi="宋体" w:eastAsia="宋体" w:cs="宋体"/>
                <w:sz w:val="21"/>
                <w:szCs w:val="21"/>
                <w:highlight w:val="none"/>
              </w:rPr>
              <w:t>截止时间之后到账的投标保证金无效，视为该投标人未提交投标保证金。</w:t>
            </w:r>
          </w:p>
          <w:p>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投标保证金证明材料提交形式：将电汇、银行转账单凭证的复印件作为资格文件的组成部分。</w:t>
            </w:r>
          </w:p>
          <w:p>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投标保证金有效期：与投标有效期一致。</w:t>
            </w:r>
          </w:p>
          <w:p>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可以不予退还投标保证金的情形：（1）除不可抗力外，投标人在投标截止时间后至投标有效期截止前撤销、撤回或修改其投标文件的；（2）中标通知书发出后，中标人放弃中标项目的，无正当理由不与招标人签订合同的，或在签订合同时向招标人提出附加条件或者更改合同实质性内容的，或在招标文件规定的期限内</w:t>
            </w:r>
            <w:r>
              <w:rPr>
                <w:rFonts w:hint="eastAsia" w:ascii="宋体" w:hAnsi="宋体" w:eastAsia="宋体" w:cs="宋体"/>
                <w:sz w:val="21"/>
                <w:szCs w:val="21"/>
                <w:highlight w:val="none"/>
                <w:lang w:val="en-US" w:eastAsia="zh-CN"/>
              </w:rPr>
              <w:t>未</w:t>
            </w:r>
            <w:r>
              <w:rPr>
                <w:rFonts w:hint="eastAsia" w:ascii="宋体" w:hAnsi="宋体" w:eastAsia="宋体" w:cs="宋体"/>
                <w:sz w:val="21"/>
                <w:szCs w:val="21"/>
                <w:highlight w:val="none"/>
              </w:rPr>
              <w:t>提交所要求的履约保证金的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（3）投标人提交了虚假材料或伪造材料的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（4）法律法规规定的可以没收投标保证金的情形，或者存在违反相关法律、法规的情形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（5）被相关主管部门认定为可没收投标保证金的情形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（6）招标文件规定的没收投标保证金的情形。</w:t>
            </w:r>
          </w:p>
          <w:p>
            <w:pPr>
              <w:wordWrap w:val="0"/>
              <w:spacing w:line="36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r>
              <w:rPr>
                <w:rFonts w:hint="eastAsia" w:ascii="宋体" w:hAnsi="宋体" w:eastAsia="宋体" w:cs="宋体"/>
                <w:kern w:val="2"/>
                <w:sz w:val="21"/>
                <w:szCs w:val="21"/>
                <w:highlight w:val="none"/>
              </w:rPr>
              <w:t>未中标的</w:t>
            </w:r>
            <w:r>
              <w:rPr>
                <w:rFonts w:hint="eastAsia" w:ascii="宋体" w:hAnsi="宋体" w:eastAsia="宋体" w:cs="宋体"/>
                <w:kern w:val="2"/>
                <w:sz w:val="21"/>
                <w:szCs w:val="21"/>
                <w:highlight w:val="none"/>
                <w:lang w:val="en-US" w:eastAsia="zh-CN"/>
              </w:rPr>
              <w:t>投标人的</w:t>
            </w:r>
            <w:r>
              <w:rPr>
                <w:rFonts w:hint="eastAsia" w:ascii="宋体" w:hAnsi="宋体" w:eastAsia="宋体" w:cs="宋体"/>
                <w:kern w:val="2"/>
                <w:sz w:val="21"/>
                <w:szCs w:val="21"/>
                <w:highlight w:val="none"/>
              </w:rPr>
              <w:t>投标保证金在招标人确定中标人后10个工作日内一次性无息退还</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中标人的投标保证金自动转为履约保证金，</w:t>
            </w:r>
            <w:r>
              <w:rPr>
                <w:rFonts w:hint="eastAsia" w:ascii="宋体" w:hAnsi="宋体" w:eastAsia="宋体" w:cs="宋体"/>
                <w:kern w:val="2"/>
                <w:sz w:val="21"/>
                <w:szCs w:val="21"/>
                <w:highlight w:val="none"/>
                <w:lang w:val="en-US" w:eastAsia="zh-CN"/>
              </w:rPr>
              <w:t>采购合同期限届满，且无未结事项后无息返还。</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728" w:type="dxa"/>
            <w:tcBorders>
              <w:top w:val="single" w:color="auto" w:sz="6" w:space="0"/>
              <w:left w:val="thinThickSmallGap" w:color="auto" w:sz="12"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883" w:type="dxa"/>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p>
        </w:tc>
        <w:tc>
          <w:tcPr>
            <w:tcW w:w="7430" w:type="dxa"/>
            <w:tcBorders>
              <w:top w:val="single" w:color="auto" w:sz="6" w:space="0"/>
              <w:left w:val="single" w:color="auto" w:sz="6" w:space="0"/>
              <w:bottom w:val="single" w:color="auto" w:sz="6" w:space="0"/>
              <w:right w:val="thickThinSmallGap" w:color="auto" w:sz="12" w:space="0"/>
            </w:tcBorders>
            <w:noWrap w:val="0"/>
            <w:tcMar>
              <w:top w:w="0" w:type="dxa"/>
              <w:left w:w="108" w:type="dxa"/>
              <w:bottom w:w="0" w:type="dxa"/>
              <w:right w:w="108" w:type="dxa"/>
            </w:tcMar>
            <w:vAlign w:val="center"/>
          </w:tcPr>
          <w:p>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递交疑问或异议的方式：</w:t>
            </w:r>
          </w:p>
          <w:p>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①提出异议的时间：投标截止前</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日内提出。</w:t>
            </w:r>
          </w:p>
          <w:p>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②异议递交形式：将加盖投标人公章的疑问或质疑异议函扫描件，以邮件形式发送至</w:t>
            </w:r>
            <w:r>
              <w:rPr>
                <w:rFonts w:hint="eastAsia" w:ascii="宋体" w:hAnsi="宋体" w:eastAsia="宋体" w:cs="宋体"/>
                <w:i w:val="0"/>
                <w:iCs w:val="0"/>
                <w:caps w:val="0"/>
                <w:spacing w:val="0"/>
                <w:sz w:val="21"/>
                <w:szCs w:val="21"/>
                <w:highlight w:val="none"/>
                <w:shd w:val="clear" w:color="auto" w:fill="auto"/>
              </w:rPr>
              <w:t>gaofei@xindeco.com.cn</w:t>
            </w:r>
            <w:r>
              <w:rPr>
                <w:rFonts w:hint="eastAsia" w:ascii="宋体" w:hAnsi="宋体" w:eastAsia="宋体" w:cs="宋体"/>
                <w:sz w:val="21"/>
                <w:szCs w:val="21"/>
                <w:highlight w:val="none"/>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60" w:hRule="atLeast"/>
          <w:jc w:val="center"/>
        </w:trPr>
        <w:tc>
          <w:tcPr>
            <w:tcW w:w="728" w:type="dxa"/>
            <w:tcBorders>
              <w:top w:val="single" w:color="auto" w:sz="6" w:space="0"/>
              <w:left w:val="thinThickSmallGap" w:color="auto" w:sz="12"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883" w:type="dxa"/>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p>
        </w:tc>
        <w:tc>
          <w:tcPr>
            <w:tcW w:w="7430" w:type="dxa"/>
            <w:tcBorders>
              <w:top w:val="single" w:color="auto" w:sz="6" w:space="0"/>
              <w:left w:val="single" w:color="auto" w:sz="6" w:space="0"/>
              <w:bottom w:val="single" w:color="auto" w:sz="6" w:space="0"/>
              <w:right w:val="thickThinSmallGap" w:color="auto" w:sz="12" w:space="0"/>
            </w:tcBorders>
            <w:noWrap w:val="0"/>
            <w:tcMar>
              <w:top w:w="0" w:type="dxa"/>
              <w:left w:w="108" w:type="dxa"/>
              <w:bottom w:w="0" w:type="dxa"/>
              <w:right w:w="108" w:type="dxa"/>
            </w:tcMar>
            <w:vAlign w:val="center"/>
          </w:tcPr>
          <w:p>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评标方法、标准及定标原则：详见“第三章 评标办法”。</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728" w:type="dxa"/>
            <w:tcBorders>
              <w:top w:val="single" w:color="auto" w:sz="6" w:space="0"/>
              <w:left w:val="thinThickSmallGap" w:color="auto" w:sz="12" w:space="0"/>
              <w:bottom w:val="thickThinSmallGap" w:color="auto" w:sz="12"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p>
        </w:tc>
        <w:tc>
          <w:tcPr>
            <w:tcW w:w="883" w:type="dxa"/>
            <w:tcBorders>
              <w:top w:val="single" w:color="auto" w:sz="6" w:space="0"/>
              <w:left w:val="single" w:color="auto" w:sz="6" w:space="0"/>
              <w:bottom w:val="thickThinSmallGap" w:color="auto" w:sz="12" w:space="0"/>
              <w:right w:val="single" w:color="auto" w:sz="6" w:space="0"/>
            </w:tcBorders>
            <w:noWrap w:val="0"/>
            <w:tcMar>
              <w:top w:w="0" w:type="dxa"/>
              <w:left w:w="108" w:type="dxa"/>
              <w:bottom w:w="0" w:type="dxa"/>
              <w:right w:w="108" w:type="dxa"/>
            </w:tcMar>
            <w:vAlign w:val="center"/>
          </w:tcPr>
          <w:p>
            <w:pPr>
              <w:wordWrap w:val="0"/>
              <w:spacing w:line="360" w:lineRule="exact"/>
              <w:jc w:val="center"/>
              <w:rPr>
                <w:rFonts w:hint="eastAsia" w:ascii="宋体" w:hAnsi="宋体" w:eastAsia="宋体" w:cs="宋体"/>
                <w:sz w:val="21"/>
                <w:szCs w:val="21"/>
                <w:highlight w:val="none"/>
              </w:rPr>
            </w:pPr>
          </w:p>
        </w:tc>
        <w:tc>
          <w:tcPr>
            <w:tcW w:w="7430" w:type="dxa"/>
            <w:tcBorders>
              <w:top w:val="single" w:color="auto" w:sz="6" w:space="0"/>
              <w:left w:val="single" w:color="auto" w:sz="6" w:space="0"/>
              <w:bottom w:val="thickThinSmallGap" w:color="auto" w:sz="12" w:space="0"/>
              <w:right w:val="thickThinSmallGap" w:color="auto" w:sz="12" w:space="0"/>
            </w:tcBorders>
            <w:noWrap w:val="0"/>
            <w:tcMar>
              <w:top w:w="0" w:type="dxa"/>
              <w:left w:w="108" w:type="dxa"/>
              <w:bottom w:w="0" w:type="dxa"/>
              <w:right w:w="108" w:type="dxa"/>
            </w:tcMar>
            <w:vAlign w:val="center"/>
          </w:tcPr>
          <w:p>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其他补充事项：</w:t>
            </w:r>
            <w:r>
              <w:rPr>
                <w:rFonts w:hint="eastAsia" w:ascii="宋体" w:hAnsi="宋体" w:eastAsia="宋体" w:cs="宋体"/>
                <w:b/>
                <w:bCs/>
                <w:sz w:val="21"/>
                <w:szCs w:val="21"/>
                <w:highlight w:val="none"/>
              </w:rPr>
              <w:t>投标文件份数：一套正本，</w:t>
            </w:r>
            <w:r>
              <w:rPr>
                <w:rFonts w:hint="eastAsia" w:ascii="宋体" w:hAnsi="宋体" w:eastAsia="宋体" w:cs="宋体"/>
                <w:b/>
                <w:bCs/>
                <w:sz w:val="21"/>
                <w:szCs w:val="21"/>
                <w:highlight w:val="none"/>
                <w:lang w:eastAsia="zh-CN"/>
              </w:rPr>
              <w:t>两套</w:t>
            </w:r>
            <w:r>
              <w:rPr>
                <w:rFonts w:hint="eastAsia" w:ascii="宋体" w:hAnsi="宋体" w:eastAsia="宋体" w:cs="宋体"/>
                <w:b/>
                <w:bCs/>
                <w:sz w:val="21"/>
                <w:szCs w:val="21"/>
                <w:highlight w:val="none"/>
              </w:rPr>
              <w:t>副本（纸质版）；一份电子版（电子版须为加盖公章的投标文件正本扫描件，以U盘或光盘形式递交）。</w:t>
            </w:r>
          </w:p>
        </w:tc>
      </w:tr>
    </w:tbl>
    <w:p>
      <w:pPr>
        <w:widowControl/>
        <w:wordWrap w:val="0"/>
        <w:snapToGrid w:val="0"/>
        <w:spacing w:line="360" w:lineRule="auto"/>
        <w:jc w:val="center"/>
        <w:rPr>
          <w:rFonts w:hint="eastAsia" w:ascii="宋体" w:hAnsi="宋体" w:eastAsia="宋体" w:cs="宋体"/>
          <w:sz w:val="18"/>
          <w:szCs w:val="18"/>
          <w:highlight w:val="none"/>
        </w:rPr>
      </w:pPr>
      <w:r>
        <w:rPr>
          <w:rFonts w:hint="eastAsia" w:ascii="宋体" w:hAnsi="宋体" w:eastAsia="宋体" w:cs="宋体"/>
          <w:b/>
          <w:bCs/>
          <w:sz w:val="18"/>
          <w:szCs w:val="18"/>
          <w:highlight w:val="none"/>
        </w:rPr>
        <w:t xml:space="preserve"> </w:t>
      </w:r>
    </w:p>
    <w:p>
      <w:pPr>
        <w:pStyle w:val="3"/>
        <w:pageBreakBefore/>
        <w:widowControl/>
        <w:wordWrap w:val="0"/>
        <w:spacing w:before="0" w:after="0" w:line="360" w:lineRule="auto"/>
        <w:jc w:val="center"/>
        <w:rPr>
          <w:rFonts w:hint="eastAsia" w:ascii="宋体" w:hAnsi="宋体" w:eastAsia="宋体" w:cs="宋体"/>
          <w:sz w:val="28"/>
          <w:szCs w:val="28"/>
          <w:highlight w:val="none"/>
        </w:rPr>
      </w:pPr>
      <w:bookmarkStart w:id="82" w:name="_Toc22181"/>
      <w:bookmarkEnd w:id="82"/>
      <w:bookmarkStart w:id="83" w:name="_Toc35266718"/>
      <w:bookmarkEnd w:id="83"/>
      <w:bookmarkStart w:id="84" w:name="_Toc5443"/>
      <w:bookmarkEnd w:id="84"/>
      <w:bookmarkStart w:id="85" w:name="_Toc15827"/>
      <w:bookmarkEnd w:id="85"/>
      <w:bookmarkStart w:id="86" w:name="_Toc22927"/>
      <w:bookmarkEnd w:id="86"/>
      <w:bookmarkStart w:id="87" w:name="_Toc10811"/>
      <w:bookmarkEnd w:id="87"/>
      <w:bookmarkStart w:id="88" w:name="_Toc422946677"/>
      <w:bookmarkEnd w:id="88"/>
      <w:bookmarkStart w:id="89" w:name="_Toc19532"/>
      <w:bookmarkEnd w:id="89"/>
      <w:bookmarkStart w:id="90" w:name="_Toc476128895"/>
      <w:bookmarkEnd w:id="90"/>
      <w:bookmarkStart w:id="91" w:name="_Toc8128"/>
      <w:bookmarkEnd w:id="91"/>
      <w:bookmarkStart w:id="92" w:name="_Toc398284535"/>
      <w:bookmarkEnd w:id="92"/>
      <w:bookmarkStart w:id="93" w:name="_Toc32300"/>
      <w:bookmarkEnd w:id="93"/>
      <w:bookmarkStart w:id="94" w:name="_Toc32088"/>
      <w:bookmarkEnd w:id="94"/>
      <w:bookmarkStart w:id="95" w:name="_Toc8762"/>
      <w:bookmarkEnd w:id="95"/>
      <w:bookmarkStart w:id="96" w:name="_Toc476128896"/>
      <w:bookmarkEnd w:id="96"/>
      <w:bookmarkStart w:id="97" w:name="_Toc18358"/>
      <w:bookmarkEnd w:id="97"/>
      <w:bookmarkStart w:id="98" w:name="_Toc3706"/>
      <w:bookmarkEnd w:id="98"/>
      <w:bookmarkStart w:id="99" w:name="_Toc19608"/>
      <w:bookmarkEnd w:id="99"/>
      <w:bookmarkStart w:id="100" w:name="_Toc398504592"/>
      <w:bookmarkEnd w:id="100"/>
      <w:bookmarkStart w:id="101" w:name="_Toc23026"/>
      <w:bookmarkEnd w:id="101"/>
      <w:bookmarkStart w:id="102" w:name="_Toc633"/>
      <w:bookmarkEnd w:id="102"/>
      <w:bookmarkStart w:id="103" w:name="_Toc422946678"/>
      <w:bookmarkEnd w:id="103"/>
      <w:bookmarkStart w:id="104" w:name="_Toc8306"/>
      <w:bookmarkEnd w:id="104"/>
      <w:bookmarkStart w:id="105" w:name="_Toc398504591"/>
      <w:bookmarkEnd w:id="105"/>
      <w:bookmarkStart w:id="106" w:name="_Toc19832"/>
      <w:bookmarkEnd w:id="106"/>
      <w:bookmarkStart w:id="107" w:name="_Toc398284536"/>
      <w:bookmarkEnd w:id="107"/>
      <w:bookmarkStart w:id="108" w:name="_Toc14302"/>
      <w:bookmarkEnd w:id="108"/>
      <w:bookmarkStart w:id="109" w:name="_Toc28913"/>
      <w:bookmarkStart w:id="110" w:name="_Toc51751160"/>
      <w:bookmarkStart w:id="111" w:name="_Toc10871"/>
      <w:bookmarkStart w:id="112" w:name="_Toc8181"/>
      <w:bookmarkStart w:id="113" w:name="_Toc12691"/>
      <w:bookmarkStart w:id="114" w:name="_Toc590739041"/>
      <w:bookmarkStart w:id="115" w:name="_Toc2469"/>
      <w:bookmarkStart w:id="116" w:name="_Toc9007"/>
      <w:bookmarkStart w:id="117" w:name="_Toc17989"/>
      <w:r>
        <w:rPr>
          <w:rFonts w:hint="eastAsia" w:ascii="宋体" w:hAnsi="宋体" w:eastAsia="宋体" w:cs="宋体"/>
          <w:sz w:val="28"/>
          <w:szCs w:val="28"/>
          <w:highlight w:val="none"/>
        </w:rPr>
        <w:t>第一节  说明</w:t>
      </w:r>
      <w:bookmarkEnd w:id="109"/>
      <w:bookmarkEnd w:id="110"/>
      <w:bookmarkEnd w:id="111"/>
      <w:bookmarkEnd w:id="112"/>
      <w:bookmarkEnd w:id="113"/>
      <w:bookmarkEnd w:id="114"/>
      <w:bookmarkEnd w:id="115"/>
      <w:bookmarkEnd w:id="116"/>
      <w:bookmarkEnd w:id="117"/>
    </w:p>
    <w:p>
      <w:pPr>
        <w:pStyle w:val="4"/>
        <w:numPr>
          <w:ilvl w:val="0"/>
          <w:numId w:val="1"/>
        </w:numPr>
        <w:wordWrap w:val="0"/>
        <w:spacing w:before="0" w:after="0" w:line="360" w:lineRule="auto"/>
        <w:rPr>
          <w:rFonts w:hint="eastAsia" w:ascii="宋体" w:hAnsi="宋体" w:eastAsia="宋体" w:cs="宋体"/>
          <w:sz w:val="24"/>
          <w:szCs w:val="24"/>
          <w:highlight w:val="none"/>
        </w:rPr>
      </w:pPr>
      <w:bookmarkStart w:id="118" w:name="_Toc28895"/>
      <w:bookmarkEnd w:id="118"/>
      <w:bookmarkStart w:id="119" w:name="_Toc10751"/>
      <w:bookmarkEnd w:id="119"/>
      <w:bookmarkStart w:id="120" w:name="_Toc14797"/>
      <w:bookmarkEnd w:id="120"/>
      <w:bookmarkStart w:id="121" w:name="_Toc20663"/>
      <w:bookmarkEnd w:id="121"/>
      <w:bookmarkStart w:id="122" w:name="_Toc34137379"/>
      <w:bookmarkEnd w:id="122"/>
      <w:bookmarkStart w:id="123" w:name="_Toc5556"/>
      <w:bookmarkEnd w:id="123"/>
      <w:bookmarkStart w:id="124" w:name="_Toc3054"/>
      <w:bookmarkEnd w:id="124"/>
      <w:bookmarkStart w:id="125" w:name="_Toc24177"/>
      <w:bookmarkEnd w:id="125"/>
      <w:bookmarkStart w:id="126" w:name="_Toc23529"/>
      <w:bookmarkStart w:id="127" w:name="_Toc51751161"/>
      <w:bookmarkStart w:id="128" w:name="_Toc734162006"/>
      <w:r>
        <w:rPr>
          <w:rFonts w:hint="eastAsia" w:ascii="宋体" w:hAnsi="宋体" w:eastAsia="宋体" w:cs="宋体"/>
          <w:sz w:val="24"/>
          <w:szCs w:val="24"/>
          <w:highlight w:val="none"/>
        </w:rPr>
        <w:t>适用范围</w:t>
      </w:r>
      <w:bookmarkEnd w:id="126"/>
      <w:bookmarkEnd w:id="127"/>
      <w:bookmarkEnd w:id="128"/>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本招标文件仅适用于</w:t>
      </w:r>
      <w:r>
        <w:rPr>
          <w:rFonts w:hint="eastAsia" w:ascii="宋体" w:hAnsi="宋体" w:eastAsia="宋体" w:cs="宋体"/>
          <w:sz w:val="24"/>
          <w:highlight w:val="none"/>
          <w:lang w:eastAsia="zh-CN"/>
        </w:rPr>
        <w:t>招标公告</w:t>
      </w:r>
      <w:r>
        <w:rPr>
          <w:rFonts w:hint="eastAsia" w:ascii="宋体" w:hAnsi="宋体" w:eastAsia="宋体" w:cs="宋体"/>
          <w:sz w:val="24"/>
          <w:highlight w:val="none"/>
        </w:rPr>
        <w:t>中所叙述项目的招标采购活动。</w:t>
      </w:r>
    </w:p>
    <w:p>
      <w:pPr>
        <w:pStyle w:val="4"/>
        <w:numPr>
          <w:ilvl w:val="0"/>
          <w:numId w:val="1"/>
        </w:numPr>
        <w:wordWrap w:val="0"/>
        <w:spacing w:before="0" w:after="0" w:line="360" w:lineRule="auto"/>
        <w:rPr>
          <w:rFonts w:hint="eastAsia" w:ascii="宋体" w:hAnsi="宋体" w:eastAsia="宋体" w:cs="宋体"/>
          <w:sz w:val="24"/>
          <w:szCs w:val="24"/>
          <w:highlight w:val="none"/>
        </w:rPr>
      </w:pPr>
      <w:bookmarkStart w:id="129" w:name="_Toc14625"/>
      <w:bookmarkEnd w:id="129"/>
      <w:bookmarkStart w:id="130" w:name="_Toc34137380"/>
      <w:bookmarkEnd w:id="130"/>
      <w:bookmarkStart w:id="131" w:name="_Toc11894"/>
      <w:bookmarkEnd w:id="131"/>
      <w:bookmarkStart w:id="132" w:name="_Toc18238"/>
      <w:bookmarkEnd w:id="132"/>
      <w:bookmarkStart w:id="133" w:name="_Toc18751"/>
      <w:bookmarkEnd w:id="133"/>
      <w:bookmarkStart w:id="134" w:name="_Toc26206"/>
      <w:bookmarkEnd w:id="134"/>
      <w:bookmarkStart w:id="135" w:name="_Toc31602"/>
      <w:bookmarkEnd w:id="135"/>
      <w:bookmarkStart w:id="136" w:name="_Toc15090"/>
      <w:bookmarkEnd w:id="136"/>
      <w:bookmarkStart w:id="137" w:name="_Toc27396"/>
      <w:bookmarkStart w:id="138" w:name="_Toc1767282827"/>
      <w:bookmarkStart w:id="139" w:name="_Toc51751162"/>
      <w:r>
        <w:rPr>
          <w:rFonts w:hint="eastAsia" w:ascii="宋体" w:hAnsi="宋体" w:eastAsia="宋体" w:cs="宋体"/>
          <w:sz w:val="24"/>
          <w:szCs w:val="24"/>
          <w:highlight w:val="none"/>
        </w:rPr>
        <w:t>定义</w:t>
      </w:r>
      <w:bookmarkEnd w:id="137"/>
      <w:bookmarkEnd w:id="138"/>
      <w:bookmarkEnd w:id="139"/>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“招标人”系指本次采购项目的业主方。</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“潜在投标人”系指按招标文件规定进行报名获取招标文件，其有意向参加本项目投标的供应商。</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“投标人”系指按招标文件规定进行报名获取招标文件，并参加本项目投标的供应商。</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“单位负责人”指单位法定代表人或法律、法规规定代表单位行使职权的主要负责人。</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“投标人代表”指投标人的单位负责人或其授权书中载明的接受授权方。</w:t>
      </w:r>
    </w:p>
    <w:p>
      <w:pPr>
        <w:pStyle w:val="4"/>
        <w:numPr>
          <w:ilvl w:val="0"/>
          <w:numId w:val="1"/>
        </w:numPr>
        <w:wordWrap w:val="0"/>
        <w:spacing w:before="0" w:after="0" w:line="360" w:lineRule="auto"/>
        <w:rPr>
          <w:rFonts w:hint="eastAsia" w:ascii="宋体" w:hAnsi="宋体" w:eastAsia="宋体" w:cs="宋体"/>
          <w:sz w:val="24"/>
          <w:szCs w:val="24"/>
          <w:highlight w:val="none"/>
        </w:rPr>
      </w:pPr>
      <w:bookmarkStart w:id="140" w:name="_Toc399"/>
      <w:bookmarkEnd w:id="140"/>
      <w:bookmarkStart w:id="141" w:name="_Toc1322"/>
      <w:bookmarkEnd w:id="141"/>
      <w:bookmarkStart w:id="142" w:name="_Toc13138"/>
      <w:bookmarkEnd w:id="142"/>
      <w:bookmarkStart w:id="143" w:name="_Toc18668"/>
      <w:bookmarkEnd w:id="143"/>
      <w:bookmarkStart w:id="144" w:name="_Toc31455"/>
      <w:bookmarkEnd w:id="144"/>
      <w:bookmarkStart w:id="145" w:name="_Toc34137381"/>
      <w:bookmarkEnd w:id="145"/>
      <w:bookmarkStart w:id="146" w:name="_Toc14540"/>
      <w:bookmarkEnd w:id="146"/>
      <w:bookmarkStart w:id="147" w:name="_Toc17288"/>
      <w:bookmarkEnd w:id="147"/>
      <w:bookmarkStart w:id="148" w:name="_Toc30227"/>
      <w:bookmarkStart w:id="149" w:name="_Toc876151732"/>
      <w:bookmarkStart w:id="150" w:name="_Toc51751163"/>
      <w:r>
        <w:rPr>
          <w:rFonts w:hint="eastAsia" w:ascii="宋体" w:hAnsi="宋体" w:eastAsia="宋体" w:cs="宋体"/>
          <w:sz w:val="24"/>
          <w:szCs w:val="24"/>
          <w:highlight w:val="none"/>
        </w:rPr>
        <w:t>合格的投标人</w:t>
      </w:r>
      <w:bookmarkEnd w:id="148"/>
      <w:bookmarkEnd w:id="149"/>
      <w:bookmarkEnd w:id="150"/>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一般规定</w:t>
      </w:r>
    </w:p>
    <w:p>
      <w:pPr>
        <w:tabs>
          <w:tab w:val="left" w:pos="425"/>
          <w:tab w:val="left" w:pos="964"/>
        </w:tabs>
        <w:wordWrap w:val="0"/>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（1）投标人应遵守中华人民共和国招标投标法及其实施条例等有关规定，同时还应遵守有关法律、法规和规章的强制性规定。</w:t>
      </w:r>
    </w:p>
    <w:p>
      <w:pPr>
        <w:tabs>
          <w:tab w:val="left" w:pos="425"/>
          <w:tab w:val="left" w:pos="964"/>
        </w:tabs>
        <w:wordWrap w:val="0"/>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（2）投标人应满足本招标文件规定的资格要求并按要求提供证明材料：详见招标文件第三章。</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一个投标人只能提交一个投标文件。如果投标人或投标人之间存在下列情形之一的，其投标作无效投标处理：</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与招标人存在利害关系且可能影响招标公正性；</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法定代表人为同一人的两个及两个以上法人参与投标；</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母公司直接或间接持股50％及以上的被投资公司参与投标；</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单位负责人（董事长或总经理）为同一人的不同单位，参加投标</w:t>
      </w:r>
      <w:r>
        <w:rPr>
          <w:rFonts w:hint="eastAsia" w:ascii="宋体" w:hAnsi="宋体" w:eastAsia="宋体" w:cs="宋体"/>
          <w:sz w:val="24"/>
          <w:highlight w:val="none"/>
          <w:lang w:eastAsia="zh-CN"/>
        </w:rPr>
        <w:t>；</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为本招标项目的整体设计单位、规范编制单位、管理单位、检测单位或与前述单位同为一个法定代表人或存在控股、管理关系；</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被本招标项目的监管部门依法暂停或者取消投标资格；</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被责令停产停业、暂扣或者吊销许可证、暂扣或者吊销执照；</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进入清算程序，或被宣告破产，或其他丧失履约能力的情形；</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在最近三年内发生重大产品质量问题（以相关行业主管部门的行政处罚决定或司法机关出具的有关法律文书为准）；</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被工商行政管理机关在全国企业信用信息公示系统中列入严重违法失信企业名单；</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被最高人民法院在“信用中国”网站（www.creditchina.gov.cn）或各级信用信息共享平台中列入失信被执行人名单；</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在近三年内（以投标截止时间为准）投标人或其法定代表人、拟委任的项目负责人有行贿犯罪行为的（以中国裁判文书网查询结果为准）；</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以他人名义投标或者违反规定允许他人以自己名义投标。</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法律法规或投标人须知前附表规定的其他情形。</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投标人存在下列情形之一的，将被认定为串通投标行为并作无效投标处理：</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不同投标人的投标文件错、漏之处一致或雷同，且不能合理解释的；</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不同的投标人的法定代表人、委托代理人等由同一个单位缴纳社会保险的；</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由同一人或分别由几个有利害关系的人携带两个以上（含两个）投标人的企业资料参与资格审查、领取招标资料，或代表两个以上（含两个）投标人参加招标答疑会、交纳或退还投标保证金、开标的；</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投标人之间协商投标报价等投标文件的实质性内容；</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投标人之间约定中标人；</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投标人之间约定部分投标人放弃投标或者中标；</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属于同一集团、协会、商会等组织成员的投标人按照该组织要求协同投标；</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投标人之间为谋取中标或者排斥特定投标人而采取的其他联合行动；</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不同投标人的投标文件由同一单位或者个人编制；</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不同投标人委托同一单位或者个人办理投标事宜；</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不同投标人的投标文件载明的项目管理成员为同一人；</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不同投标人的投标文件异常一致或者投标报价呈规律性差异；</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不同投标人的投标文件相互混装；</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不同投标人的投标保证金从同一单位或者个人的账户转出；</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有关法律、法规或规章规定的其他串通投标行为。</w:t>
      </w:r>
    </w:p>
    <w:p>
      <w:pPr>
        <w:pStyle w:val="4"/>
        <w:numPr>
          <w:ilvl w:val="0"/>
          <w:numId w:val="1"/>
        </w:numPr>
        <w:wordWrap w:val="0"/>
        <w:spacing w:before="0" w:after="0" w:line="360" w:lineRule="auto"/>
        <w:rPr>
          <w:rFonts w:hint="eastAsia" w:ascii="宋体" w:hAnsi="宋体" w:eastAsia="宋体" w:cs="宋体"/>
          <w:sz w:val="24"/>
          <w:szCs w:val="24"/>
          <w:highlight w:val="none"/>
        </w:rPr>
      </w:pPr>
      <w:bookmarkStart w:id="151" w:name="_Toc13912"/>
      <w:bookmarkEnd w:id="151"/>
      <w:bookmarkStart w:id="152" w:name="_Toc7347"/>
      <w:bookmarkEnd w:id="152"/>
      <w:bookmarkStart w:id="153" w:name="_Toc29382"/>
      <w:bookmarkEnd w:id="153"/>
      <w:bookmarkStart w:id="154" w:name="_Toc13240"/>
      <w:bookmarkEnd w:id="154"/>
      <w:bookmarkStart w:id="155" w:name="_Toc31148"/>
      <w:bookmarkEnd w:id="155"/>
      <w:bookmarkStart w:id="156" w:name="_Toc34137382"/>
      <w:bookmarkEnd w:id="156"/>
      <w:bookmarkStart w:id="157" w:name="_Toc32290"/>
      <w:bookmarkEnd w:id="157"/>
      <w:bookmarkStart w:id="158" w:name="_Toc10604"/>
      <w:bookmarkEnd w:id="158"/>
      <w:bookmarkStart w:id="159" w:name="_Toc51751164"/>
      <w:bookmarkStart w:id="160" w:name="_Toc1200"/>
      <w:bookmarkStart w:id="161" w:name="_Toc186792245"/>
      <w:r>
        <w:rPr>
          <w:rFonts w:hint="eastAsia" w:ascii="宋体" w:hAnsi="宋体" w:eastAsia="宋体" w:cs="宋体"/>
          <w:sz w:val="24"/>
          <w:szCs w:val="24"/>
          <w:highlight w:val="none"/>
        </w:rPr>
        <w:t>投标费用</w:t>
      </w:r>
      <w:bookmarkEnd w:id="159"/>
      <w:bookmarkEnd w:id="160"/>
      <w:bookmarkEnd w:id="161"/>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投标人自行承担其参加投标所涉及的一切费用。</w:t>
      </w:r>
    </w:p>
    <w:p>
      <w:pPr>
        <w:pStyle w:val="3"/>
        <w:keepNext w:val="0"/>
        <w:wordWrap w:val="0"/>
        <w:spacing w:before="0" w:after="0" w:line="360" w:lineRule="auto"/>
        <w:jc w:val="center"/>
        <w:rPr>
          <w:rFonts w:hint="eastAsia" w:ascii="宋体" w:hAnsi="宋体" w:eastAsia="宋体" w:cs="宋体"/>
          <w:sz w:val="28"/>
          <w:szCs w:val="28"/>
          <w:highlight w:val="none"/>
        </w:rPr>
      </w:pPr>
      <w:bookmarkStart w:id="162" w:name="_Toc34137383"/>
      <w:bookmarkEnd w:id="162"/>
      <w:bookmarkStart w:id="163" w:name="_Toc7868"/>
      <w:bookmarkEnd w:id="163"/>
      <w:bookmarkStart w:id="164" w:name="_Toc14434"/>
      <w:bookmarkEnd w:id="164"/>
      <w:bookmarkStart w:id="165" w:name="_Toc18417"/>
      <w:bookmarkEnd w:id="165"/>
      <w:bookmarkStart w:id="166" w:name="_Toc31295"/>
      <w:bookmarkEnd w:id="166"/>
      <w:bookmarkStart w:id="167" w:name="_Toc181"/>
      <w:bookmarkEnd w:id="167"/>
      <w:bookmarkStart w:id="168" w:name="_Toc4789"/>
      <w:bookmarkEnd w:id="168"/>
      <w:bookmarkStart w:id="169" w:name="_Toc27590_WPSOffice_Level2"/>
      <w:bookmarkEnd w:id="169"/>
      <w:bookmarkStart w:id="170" w:name="_Toc6492"/>
      <w:bookmarkEnd w:id="170"/>
      <w:bookmarkStart w:id="171" w:name="_Toc51751165"/>
      <w:bookmarkStart w:id="172" w:name="_Toc32423"/>
      <w:bookmarkStart w:id="173" w:name="_Toc20495"/>
      <w:bookmarkStart w:id="174" w:name="_Toc9648"/>
      <w:bookmarkStart w:id="175" w:name="_Toc1943653448"/>
      <w:bookmarkStart w:id="176" w:name="_Toc2843"/>
      <w:bookmarkStart w:id="177" w:name="_Toc8228"/>
      <w:bookmarkStart w:id="178" w:name="_Toc22715"/>
      <w:bookmarkStart w:id="179" w:name="_Toc17747"/>
      <w:bookmarkStart w:id="180" w:name="_Toc14970"/>
      <w:r>
        <w:rPr>
          <w:rFonts w:hint="eastAsia" w:ascii="宋体" w:hAnsi="宋体" w:eastAsia="宋体" w:cs="宋体"/>
          <w:sz w:val="28"/>
          <w:szCs w:val="28"/>
          <w:highlight w:val="none"/>
        </w:rPr>
        <w:t>第</w:t>
      </w:r>
      <w:bookmarkEnd w:id="171"/>
      <w:r>
        <w:rPr>
          <w:rFonts w:hint="eastAsia" w:ascii="宋体" w:hAnsi="宋体" w:eastAsia="宋体" w:cs="宋体"/>
          <w:sz w:val="28"/>
          <w:szCs w:val="28"/>
          <w:highlight w:val="none"/>
        </w:rPr>
        <w:t>二节  招标文件</w:t>
      </w:r>
      <w:bookmarkEnd w:id="172"/>
      <w:bookmarkEnd w:id="173"/>
      <w:bookmarkEnd w:id="174"/>
      <w:bookmarkEnd w:id="175"/>
      <w:bookmarkEnd w:id="176"/>
      <w:bookmarkEnd w:id="177"/>
      <w:bookmarkEnd w:id="178"/>
      <w:bookmarkEnd w:id="179"/>
      <w:bookmarkEnd w:id="180"/>
    </w:p>
    <w:p>
      <w:pPr>
        <w:pStyle w:val="4"/>
        <w:numPr>
          <w:ilvl w:val="0"/>
          <w:numId w:val="1"/>
        </w:numPr>
        <w:wordWrap w:val="0"/>
        <w:spacing w:before="0" w:after="0" w:line="360" w:lineRule="auto"/>
        <w:rPr>
          <w:rFonts w:hint="eastAsia" w:ascii="宋体" w:hAnsi="宋体" w:eastAsia="宋体" w:cs="宋体"/>
          <w:sz w:val="24"/>
          <w:szCs w:val="24"/>
          <w:highlight w:val="none"/>
        </w:rPr>
      </w:pPr>
      <w:bookmarkStart w:id="181" w:name="_Toc34137384"/>
      <w:bookmarkEnd w:id="181"/>
      <w:bookmarkStart w:id="182" w:name="_Toc5849"/>
      <w:bookmarkEnd w:id="182"/>
      <w:bookmarkStart w:id="183" w:name="_Toc22723"/>
      <w:bookmarkEnd w:id="183"/>
      <w:bookmarkStart w:id="184" w:name="_Toc21352"/>
      <w:bookmarkEnd w:id="184"/>
      <w:bookmarkStart w:id="185" w:name="_Toc29478"/>
      <w:bookmarkEnd w:id="185"/>
      <w:bookmarkStart w:id="186" w:name="_Toc28526"/>
      <w:bookmarkEnd w:id="186"/>
      <w:bookmarkStart w:id="187" w:name="_Toc27067"/>
      <w:bookmarkEnd w:id="187"/>
      <w:bookmarkStart w:id="188" w:name="_Toc20745"/>
      <w:bookmarkEnd w:id="188"/>
      <w:bookmarkStart w:id="189" w:name="_Toc51751166"/>
      <w:bookmarkStart w:id="190" w:name="_Toc1609746019"/>
      <w:bookmarkStart w:id="191" w:name="_Toc16331"/>
      <w:r>
        <w:rPr>
          <w:rFonts w:hint="eastAsia" w:ascii="宋体" w:hAnsi="宋体" w:eastAsia="宋体" w:cs="宋体"/>
          <w:sz w:val="24"/>
          <w:szCs w:val="24"/>
          <w:highlight w:val="none"/>
        </w:rPr>
        <w:t>招标文件的组成</w:t>
      </w:r>
      <w:bookmarkEnd w:id="189"/>
      <w:bookmarkEnd w:id="190"/>
      <w:bookmarkEnd w:id="191"/>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招标文件用以阐明所需</w:t>
      </w:r>
      <w:r>
        <w:rPr>
          <w:rFonts w:hint="eastAsia" w:ascii="宋体" w:hAnsi="宋体" w:eastAsia="宋体" w:cs="宋体"/>
          <w:sz w:val="24"/>
          <w:highlight w:val="none"/>
          <w:lang w:val="en-US" w:eastAsia="zh-CN"/>
        </w:rPr>
        <w:t>采购项目</w:t>
      </w:r>
      <w:r>
        <w:rPr>
          <w:rFonts w:hint="eastAsia" w:ascii="宋体" w:hAnsi="宋体" w:eastAsia="宋体" w:cs="宋体"/>
          <w:sz w:val="24"/>
          <w:highlight w:val="none"/>
        </w:rPr>
        <w:t>招标程序、内容和合同主要条款。招标文件由下述部分组成：</w:t>
      </w:r>
    </w:p>
    <w:p>
      <w:pPr>
        <w:pStyle w:val="6"/>
        <w:numPr>
          <w:ilvl w:val="0"/>
          <w:numId w:val="2"/>
        </w:numPr>
        <w:wordWrap w:val="0"/>
        <w:snapToGrid w:val="0"/>
        <w:spacing w:line="360" w:lineRule="auto"/>
        <w:ind w:left="482" w:firstLine="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招标公告</w:t>
      </w:r>
    </w:p>
    <w:p>
      <w:pPr>
        <w:pStyle w:val="6"/>
        <w:numPr>
          <w:ilvl w:val="0"/>
          <w:numId w:val="2"/>
        </w:numPr>
        <w:wordWrap w:val="0"/>
        <w:snapToGrid w:val="0"/>
        <w:spacing w:line="360" w:lineRule="auto"/>
        <w:ind w:left="482" w:firstLine="0"/>
        <w:rPr>
          <w:rFonts w:hint="eastAsia" w:ascii="宋体" w:hAnsi="宋体" w:eastAsia="宋体" w:cs="宋体"/>
          <w:sz w:val="24"/>
          <w:szCs w:val="24"/>
          <w:highlight w:val="none"/>
        </w:rPr>
      </w:pPr>
      <w:r>
        <w:rPr>
          <w:rFonts w:hint="eastAsia" w:ascii="宋体" w:hAnsi="宋体" w:eastAsia="宋体" w:cs="宋体"/>
          <w:sz w:val="24"/>
          <w:szCs w:val="24"/>
          <w:highlight w:val="none"/>
        </w:rPr>
        <w:t>投标人须知</w:t>
      </w:r>
    </w:p>
    <w:p>
      <w:pPr>
        <w:pStyle w:val="6"/>
        <w:numPr>
          <w:ilvl w:val="0"/>
          <w:numId w:val="2"/>
        </w:numPr>
        <w:wordWrap w:val="0"/>
        <w:snapToGrid w:val="0"/>
        <w:spacing w:line="360" w:lineRule="auto"/>
        <w:ind w:left="482" w:firstLine="0"/>
        <w:rPr>
          <w:rFonts w:hint="eastAsia" w:ascii="宋体" w:hAnsi="宋体" w:eastAsia="宋体" w:cs="宋体"/>
          <w:sz w:val="24"/>
          <w:szCs w:val="24"/>
          <w:highlight w:val="none"/>
        </w:rPr>
      </w:pPr>
      <w:r>
        <w:rPr>
          <w:rFonts w:hint="eastAsia" w:ascii="宋体" w:hAnsi="宋体" w:eastAsia="宋体" w:cs="宋体"/>
          <w:sz w:val="24"/>
          <w:szCs w:val="24"/>
          <w:highlight w:val="none"/>
        </w:rPr>
        <w:t>评标办法</w:t>
      </w:r>
    </w:p>
    <w:p>
      <w:pPr>
        <w:pStyle w:val="6"/>
        <w:numPr>
          <w:ilvl w:val="0"/>
          <w:numId w:val="2"/>
        </w:numPr>
        <w:wordWrap w:val="0"/>
        <w:snapToGrid w:val="0"/>
        <w:spacing w:line="360" w:lineRule="auto"/>
        <w:ind w:left="482" w:firstLine="0"/>
        <w:rPr>
          <w:rFonts w:hint="eastAsia" w:ascii="宋体" w:hAnsi="宋体" w:eastAsia="宋体" w:cs="宋体"/>
          <w:sz w:val="24"/>
          <w:szCs w:val="24"/>
          <w:highlight w:val="none"/>
        </w:rPr>
      </w:pPr>
      <w:r>
        <w:rPr>
          <w:rFonts w:hint="eastAsia" w:ascii="宋体" w:hAnsi="宋体" w:eastAsia="宋体" w:cs="宋体"/>
          <w:sz w:val="24"/>
          <w:szCs w:val="24"/>
          <w:highlight w:val="none"/>
        </w:rPr>
        <w:t>招标内容及要求</w:t>
      </w:r>
    </w:p>
    <w:p>
      <w:pPr>
        <w:pStyle w:val="6"/>
        <w:numPr>
          <w:ilvl w:val="0"/>
          <w:numId w:val="2"/>
        </w:numPr>
        <w:wordWrap w:val="0"/>
        <w:snapToGrid w:val="0"/>
        <w:spacing w:line="360" w:lineRule="auto"/>
        <w:ind w:left="482" w:firstLine="0"/>
        <w:rPr>
          <w:rFonts w:hint="eastAsia" w:ascii="宋体" w:hAnsi="宋体" w:eastAsia="宋体" w:cs="宋体"/>
          <w:sz w:val="24"/>
          <w:szCs w:val="24"/>
          <w:highlight w:val="none"/>
        </w:rPr>
      </w:pPr>
      <w:r>
        <w:rPr>
          <w:rFonts w:hint="eastAsia" w:ascii="宋体" w:hAnsi="宋体" w:eastAsia="宋体" w:cs="宋体"/>
          <w:sz w:val="24"/>
          <w:szCs w:val="24"/>
          <w:highlight w:val="none"/>
        </w:rPr>
        <w:t>合同主要条款</w:t>
      </w:r>
    </w:p>
    <w:p>
      <w:pPr>
        <w:pStyle w:val="6"/>
        <w:numPr>
          <w:ilvl w:val="0"/>
          <w:numId w:val="2"/>
        </w:numPr>
        <w:wordWrap w:val="0"/>
        <w:snapToGrid w:val="0"/>
        <w:spacing w:line="360" w:lineRule="auto"/>
        <w:ind w:left="482" w:firstLine="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投标文件格式</w:t>
      </w:r>
    </w:p>
    <w:p>
      <w:pPr>
        <w:pStyle w:val="6"/>
        <w:numPr>
          <w:ilvl w:val="0"/>
          <w:numId w:val="2"/>
        </w:numPr>
        <w:wordWrap w:val="0"/>
        <w:snapToGrid w:val="0"/>
        <w:spacing w:line="360" w:lineRule="auto"/>
        <w:ind w:left="482"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附件（若有）</w:t>
      </w:r>
    </w:p>
    <w:p>
      <w:pPr>
        <w:pStyle w:val="4"/>
        <w:numPr>
          <w:ilvl w:val="0"/>
          <w:numId w:val="1"/>
        </w:numPr>
        <w:wordWrap w:val="0"/>
        <w:spacing w:before="0" w:after="0" w:line="360" w:lineRule="auto"/>
        <w:rPr>
          <w:rFonts w:hint="eastAsia" w:ascii="宋体" w:hAnsi="宋体" w:eastAsia="宋体" w:cs="宋体"/>
          <w:sz w:val="24"/>
          <w:szCs w:val="24"/>
          <w:highlight w:val="none"/>
        </w:rPr>
      </w:pPr>
      <w:bookmarkStart w:id="192" w:name="_Toc10024"/>
      <w:bookmarkEnd w:id="192"/>
      <w:bookmarkStart w:id="193" w:name="_Toc6085"/>
      <w:bookmarkEnd w:id="193"/>
      <w:bookmarkStart w:id="194" w:name="_Toc1619"/>
      <w:bookmarkEnd w:id="194"/>
      <w:bookmarkStart w:id="195" w:name="_Toc2009"/>
      <w:bookmarkEnd w:id="195"/>
      <w:bookmarkStart w:id="196" w:name="_Toc8561"/>
      <w:bookmarkEnd w:id="196"/>
      <w:bookmarkStart w:id="197" w:name="_Toc7134"/>
      <w:bookmarkEnd w:id="197"/>
      <w:bookmarkStart w:id="198" w:name="_Toc10165"/>
      <w:bookmarkEnd w:id="198"/>
      <w:bookmarkStart w:id="199" w:name="_Toc34137385"/>
      <w:bookmarkEnd w:id="199"/>
      <w:bookmarkStart w:id="200" w:name="_Toc1002356427"/>
      <w:bookmarkStart w:id="201" w:name="_Toc19958"/>
      <w:bookmarkStart w:id="202" w:name="_Toc51751167"/>
      <w:r>
        <w:rPr>
          <w:rFonts w:hint="eastAsia" w:ascii="宋体" w:hAnsi="宋体" w:eastAsia="宋体" w:cs="宋体"/>
          <w:sz w:val="24"/>
          <w:szCs w:val="24"/>
          <w:highlight w:val="none"/>
        </w:rPr>
        <w:t>招标文件的澄清</w:t>
      </w:r>
      <w:bookmarkEnd w:id="200"/>
      <w:bookmarkEnd w:id="201"/>
      <w:bookmarkEnd w:id="202"/>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投标人对招标文件如有疑点，可要求澄清。要求澄清应按</w:t>
      </w:r>
      <w:r>
        <w:rPr>
          <w:rFonts w:hint="eastAsia" w:ascii="宋体" w:hAnsi="宋体" w:eastAsia="宋体" w:cs="宋体"/>
          <w:sz w:val="24"/>
          <w:highlight w:val="none"/>
          <w:lang w:eastAsia="zh-CN"/>
        </w:rPr>
        <w:t>招标公告</w:t>
      </w:r>
      <w:r>
        <w:rPr>
          <w:rFonts w:hint="eastAsia" w:ascii="宋体" w:hAnsi="宋体" w:eastAsia="宋体" w:cs="宋体"/>
          <w:sz w:val="24"/>
          <w:highlight w:val="none"/>
        </w:rPr>
        <w:t>中载明的地址以书面形式（包括信函、电报或传真，下同）通知</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招标人可以视情况对已发出的招标文件进行必要的澄清或者答复。澄清或者答复的内容影响投标文件编制的，招标人应当在投标截止时间至少</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日前，在发布招标公告的媒体上发布公告通知所有获取招标文件的潜在投标人；不足</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日的，招标人应当顺延提交投标文件的截止时间。</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招标文件澄清或者答复的内容为招标文件的组成部分。</w:t>
      </w:r>
    </w:p>
    <w:p>
      <w:pPr>
        <w:pStyle w:val="4"/>
        <w:numPr>
          <w:ilvl w:val="0"/>
          <w:numId w:val="1"/>
        </w:numPr>
        <w:wordWrap w:val="0"/>
        <w:spacing w:before="0" w:after="0" w:line="360" w:lineRule="auto"/>
        <w:rPr>
          <w:rFonts w:hint="eastAsia" w:ascii="宋体" w:hAnsi="宋体" w:eastAsia="宋体" w:cs="宋体"/>
          <w:sz w:val="24"/>
          <w:szCs w:val="24"/>
          <w:highlight w:val="none"/>
        </w:rPr>
      </w:pPr>
      <w:bookmarkStart w:id="203" w:name="_Toc24529"/>
      <w:bookmarkEnd w:id="203"/>
      <w:bookmarkStart w:id="204" w:name="_Toc10326"/>
      <w:bookmarkEnd w:id="204"/>
      <w:bookmarkStart w:id="205" w:name="_Toc24084"/>
      <w:bookmarkEnd w:id="205"/>
      <w:bookmarkStart w:id="206" w:name="_Toc17497"/>
      <w:bookmarkEnd w:id="206"/>
      <w:bookmarkStart w:id="207" w:name="_Toc26001"/>
      <w:bookmarkEnd w:id="207"/>
      <w:bookmarkStart w:id="208" w:name="_Toc34137386"/>
      <w:bookmarkEnd w:id="208"/>
      <w:bookmarkStart w:id="209" w:name="_Toc30857"/>
      <w:bookmarkEnd w:id="209"/>
      <w:bookmarkStart w:id="210" w:name="_Toc12916"/>
      <w:bookmarkEnd w:id="210"/>
      <w:bookmarkStart w:id="211" w:name="_Toc1742741521"/>
      <w:bookmarkStart w:id="212" w:name="_Toc21150"/>
      <w:bookmarkStart w:id="213" w:name="_Toc51751168"/>
      <w:r>
        <w:rPr>
          <w:rFonts w:hint="eastAsia" w:ascii="宋体" w:hAnsi="宋体" w:eastAsia="宋体" w:cs="宋体"/>
          <w:sz w:val="24"/>
          <w:szCs w:val="24"/>
          <w:highlight w:val="none"/>
        </w:rPr>
        <w:t>招标文件的修改</w:t>
      </w:r>
      <w:bookmarkEnd w:id="211"/>
      <w:bookmarkEnd w:id="212"/>
      <w:bookmarkEnd w:id="213"/>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招标人可以主动或依投标人要求澄清的问题对已发出的招标文件进行必要的补充或修改。补充或修改的内容影响投标文件编制的，招标人应当在投标截止时间至少</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日前，在发布招标公告的媒体上发布公告通知所有获取招标文件的潜在投标人；不足</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日的，顺延提交投标文件的截止时间。该补充或修改内容为招标文件的组成部分，对投标人具有约束力。但本招标文件第7.2条规定的推迟投标截止时间和开标时间情形不受本条约束。</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为使投标人在准备投标文件时有合理的时间考虑投标文件的修改，</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可酌情推迟投标截止时间和开标时间，但应当至少在投标截止时间3个日历日前在发布招标公告的媒体上发布公告通知所有获取招标文件的潜在投标人，请投标人关注。在此情况下，招标人和投标人受投标截止期制约的所有权利和义务均应延长至新的截止日期。</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答疑文件、补充通知、延期通知等相关材料将构成招标文件的一部分，对招投标双方均具有约束力。招标文件、答疑文件、补充通知、延期通知等相关材料的内容不一致的，以发文时间在后的为准。</w:t>
      </w:r>
    </w:p>
    <w:p>
      <w:pPr>
        <w:pStyle w:val="3"/>
        <w:wordWrap w:val="0"/>
        <w:spacing w:before="0" w:after="0" w:line="360" w:lineRule="auto"/>
        <w:jc w:val="center"/>
        <w:rPr>
          <w:rFonts w:hint="eastAsia" w:ascii="宋体" w:hAnsi="宋体" w:eastAsia="宋体" w:cs="宋体"/>
          <w:sz w:val="28"/>
          <w:szCs w:val="28"/>
          <w:highlight w:val="none"/>
        </w:rPr>
      </w:pPr>
      <w:bookmarkStart w:id="214" w:name="_Toc587"/>
      <w:bookmarkEnd w:id="214"/>
      <w:bookmarkStart w:id="215" w:name="_Toc6218"/>
      <w:bookmarkEnd w:id="215"/>
      <w:bookmarkStart w:id="216" w:name="_Toc1178"/>
      <w:bookmarkEnd w:id="216"/>
      <w:bookmarkStart w:id="217" w:name="_Toc19626"/>
      <w:bookmarkEnd w:id="217"/>
      <w:bookmarkStart w:id="218" w:name="_Toc31281"/>
      <w:bookmarkEnd w:id="218"/>
      <w:bookmarkStart w:id="219" w:name="_Toc17024"/>
      <w:bookmarkEnd w:id="219"/>
      <w:bookmarkStart w:id="220" w:name="_Toc22182_WPSOffice_Level2"/>
      <w:bookmarkEnd w:id="220"/>
      <w:bookmarkStart w:id="221" w:name="_Toc34137387"/>
      <w:bookmarkEnd w:id="221"/>
      <w:bookmarkStart w:id="222" w:name="_Toc7305"/>
      <w:bookmarkEnd w:id="222"/>
      <w:bookmarkStart w:id="223" w:name="_Toc51751169"/>
      <w:bookmarkStart w:id="224" w:name="_Toc23510"/>
      <w:bookmarkStart w:id="225" w:name="_Toc31011"/>
      <w:bookmarkStart w:id="226" w:name="_Toc727282014"/>
      <w:bookmarkStart w:id="227" w:name="_Toc29599"/>
      <w:bookmarkStart w:id="228" w:name="_Toc1823"/>
      <w:bookmarkStart w:id="229" w:name="_Toc22110"/>
      <w:bookmarkStart w:id="230" w:name="_Toc7707"/>
      <w:bookmarkStart w:id="231" w:name="_Toc22204"/>
      <w:r>
        <w:rPr>
          <w:rFonts w:hint="eastAsia" w:ascii="宋体" w:hAnsi="宋体" w:eastAsia="宋体" w:cs="宋体"/>
          <w:sz w:val="28"/>
          <w:szCs w:val="28"/>
          <w:highlight w:val="none"/>
        </w:rPr>
        <w:t>第</w:t>
      </w:r>
      <w:bookmarkEnd w:id="223"/>
      <w:r>
        <w:rPr>
          <w:rFonts w:hint="eastAsia" w:ascii="宋体" w:hAnsi="宋体" w:eastAsia="宋体" w:cs="宋体"/>
          <w:sz w:val="28"/>
          <w:szCs w:val="28"/>
          <w:highlight w:val="none"/>
        </w:rPr>
        <w:t>三节  投标文件的编写</w:t>
      </w:r>
      <w:bookmarkEnd w:id="224"/>
      <w:bookmarkEnd w:id="225"/>
      <w:bookmarkEnd w:id="226"/>
      <w:bookmarkEnd w:id="227"/>
      <w:bookmarkEnd w:id="228"/>
      <w:bookmarkEnd w:id="229"/>
      <w:bookmarkEnd w:id="230"/>
      <w:bookmarkEnd w:id="231"/>
    </w:p>
    <w:p>
      <w:pPr>
        <w:pStyle w:val="4"/>
        <w:numPr>
          <w:ilvl w:val="0"/>
          <w:numId w:val="1"/>
        </w:numPr>
        <w:wordWrap w:val="0"/>
        <w:spacing w:before="0" w:after="0" w:line="360" w:lineRule="auto"/>
        <w:rPr>
          <w:rFonts w:hint="eastAsia" w:ascii="宋体" w:hAnsi="宋体" w:eastAsia="宋体" w:cs="宋体"/>
          <w:sz w:val="24"/>
          <w:szCs w:val="24"/>
          <w:highlight w:val="none"/>
        </w:rPr>
      </w:pPr>
      <w:bookmarkStart w:id="232" w:name="_Toc32180"/>
      <w:bookmarkEnd w:id="232"/>
      <w:bookmarkStart w:id="233" w:name="_Toc20760"/>
      <w:bookmarkEnd w:id="233"/>
      <w:bookmarkStart w:id="234" w:name="_Toc13203"/>
      <w:bookmarkEnd w:id="234"/>
      <w:bookmarkStart w:id="235" w:name="_Toc34137388"/>
      <w:bookmarkEnd w:id="235"/>
      <w:bookmarkStart w:id="236" w:name="_Toc30501"/>
      <w:bookmarkEnd w:id="236"/>
      <w:bookmarkStart w:id="237" w:name="_Toc16053"/>
      <w:bookmarkEnd w:id="237"/>
      <w:bookmarkStart w:id="238" w:name="_Toc6215"/>
      <w:bookmarkEnd w:id="238"/>
      <w:bookmarkStart w:id="239" w:name="_Toc18515"/>
      <w:bookmarkEnd w:id="239"/>
      <w:bookmarkStart w:id="240" w:name="_Toc51751170"/>
      <w:bookmarkStart w:id="241" w:name="_Toc20577"/>
      <w:bookmarkStart w:id="242" w:name="_Toc2099374221"/>
      <w:r>
        <w:rPr>
          <w:rFonts w:hint="eastAsia" w:ascii="宋体" w:hAnsi="宋体" w:eastAsia="宋体" w:cs="宋体"/>
          <w:sz w:val="24"/>
          <w:szCs w:val="24"/>
          <w:highlight w:val="none"/>
        </w:rPr>
        <w:t>投标要求</w:t>
      </w:r>
      <w:bookmarkEnd w:id="240"/>
      <w:bookmarkEnd w:id="241"/>
      <w:bookmarkEnd w:id="242"/>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投标人应仔细阅读招标文件的所有内容，按照招标文件的要求提交投标文件。投标文件应对招标文件的要求作出实质性响应，并保证所提供的全部资料的真实性，否则其投标将被拒绝。</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招标人</w:t>
      </w:r>
      <w:r>
        <w:rPr>
          <w:rFonts w:hint="eastAsia" w:ascii="宋体" w:hAnsi="宋体" w:eastAsia="宋体" w:cs="宋体"/>
          <w:sz w:val="24"/>
          <w:highlight w:val="none"/>
        </w:rPr>
        <w:t>不接受有任何可选择性的报价，每个合同包只能有一个报价。</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分包</w:t>
      </w:r>
    </w:p>
    <w:p>
      <w:pPr>
        <w:tabs>
          <w:tab w:val="left" w:pos="425"/>
          <w:tab w:val="left" w:pos="964"/>
        </w:tabs>
        <w:wordWrap w:val="0"/>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8.3.1 是否允许中标人将本项目的非主体、非关键性工作进行分包：详见投标人须知前附表。</w:t>
      </w:r>
    </w:p>
    <w:p>
      <w:pPr>
        <w:pStyle w:val="4"/>
        <w:numPr>
          <w:ilvl w:val="0"/>
          <w:numId w:val="1"/>
        </w:numPr>
        <w:wordWrap w:val="0"/>
        <w:spacing w:before="0" w:after="0" w:line="360" w:lineRule="auto"/>
        <w:rPr>
          <w:rFonts w:hint="eastAsia" w:ascii="宋体" w:hAnsi="宋体" w:eastAsia="宋体" w:cs="宋体"/>
          <w:sz w:val="24"/>
          <w:szCs w:val="24"/>
          <w:highlight w:val="none"/>
        </w:rPr>
      </w:pPr>
      <w:bookmarkStart w:id="243" w:name="_Toc10705"/>
      <w:bookmarkEnd w:id="243"/>
      <w:bookmarkStart w:id="244" w:name="_Toc10257"/>
      <w:bookmarkEnd w:id="244"/>
      <w:bookmarkStart w:id="245" w:name="_Toc34137389"/>
      <w:bookmarkEnd w:id="245"/>
      <w:bookmarkStart w:id="246" w:name="_Toc15543"/>
      <w:bookmarkEnd w:id="246"/>
      <w:bookmarkStart w:id="247" w:name="_Toc3884"/>
      <w:bookmarkEnd w:id="247"/>
      <w:bookmarkStart w:id="248" w:name="_Toc27070"/>
      <w:bookmarkEnd w:id="248"/>
      <w:bookmarkStart w:id="249" w:name="_Toc14620"/>
      <w:bookmarkEnd w:id="249"/>
      <w:bookmarkStart w:id="250" w:name="_Toc9861"/>
      <w:bookmarkEnd w:id="250"/>
      <w:bookmarkStart w:id="251" w:name="_Toc51751171"/>
      <w:bookmarkStart w:id="252" w:name="_Toc1026212137"/>
      <w:bookmarkStart w:id="253" w:name="_Toc10564"/>
      <w:r>
        <w:rPr>
          <w:rFonts w:hint="eastAsia" w:ascii="宋体" w:hAnsi="宋体" w:eastAsia="宋体" w:cs="宋体"/>
          <w:sz w:val="24"/>
          <w:szCs w:val="24"/>
          <w:highlight w:val="none"/>
        </w:rPr>
        <w:t>投标文件语言</w:t>
      </w:r>
      <w:bookmarkEnd w:id="251"/>
      <w:bookmarkEnd w:id="252"/>
      <w:bookmarkEnd w:id="253"/>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投标文件应用中文书写。投标文件中所附或所引用的原件不是中文时，应附中文译本。各种计量单位及符号应采用国际上统一使用的公制计量单位和符号。</w:t>
      </w:r>
    </w:p>
    <w:p>
      <w:pPr>
        <w:pStyle w:val="4"/>
        <w:numPr>
          <w:ilvl w:val="0"/>
          <w:numId w:val="1"/>
        </w:numPr>
        <w:tabs>
          <w:tab w:val="left" w:pos="630"/>
        </w:tabs>
        <w:wordWrap w:val="0"/>
        <w:spacing w:before="0" w:after="0" w:line="360" w:lineRule="auto"/>
        <w:rPr>
          <w:rFonts w:hint="eastAsia" w:ascii="宋体" w:hAnsi="宋体" w:eastAsia="宋体" w:cs="宋体"/>
          <w:sz w:val="24"/>
          <w:szCs w:val="24"/>
          <w:highlight w:val="none"/>
        </w:rPr>
      </w:pPr>
      <w:bookmarkStart w:id="254" w:name="_Toc7937"/>
      <w:bookmarkEnd w:id="254"/>
      <w:bookmarkStart w:id="255" w:name="_Toc22427"/>
      <w:bookmarkEnd w:id="255"/>
      <w:bookmarkStart w:id="256" w:name="_Toc26737"/>
      <w:bookmarkEnd w:id="256"/>
      <w:bookmarkStart w:id="257" w:name="_Toc18208"/>
      <w:bookmarkEnd w:id="257"/>
      <w:bookmarkStart w:id="258" w:name="_Toc34137390"/>
      <w:bookmarkEnd w:id="258"/>
      <w:bookmarkStart w:id="259" w:name="_Toc21493"/>
      <w:bookmarkEnd w:id="259"/>
      <w:bookmarkStart w:id="260" w:name="_Toc17619"/>
      <w:bookmarkEnd w:id="260"/>
      <w:bookmarkStart w:id="261" w:name="_Toc3905"/>
      <w:bookmarkEnd w:id="261"/>
      <w:bookmarkStart w:id="262" w:name="_Toc1482"/>
      <w:bookmarkStart w:id="263" w:name="_Toc1106217502"/>
      <w:bookmarkStart w:id="264" w:name="_Toc51751172"/>
      <w:r>
        <w:rPr>
          <w:rFonts w:hint="eastAsia" w:ascii="宋体" w:hAnsi="宋体" w:eastAsia="宋体" w:cs="宋体"/>
          <w:sz w:val="24"/>
          <w:szCs w:val="24"/>
          <w:highlight w:val="none"/>
        </w:rPr>
        <w:t>投标文件的组成</w:t>
      </w:r>
      <w:bookmarkEnd w:id="262"/>
      <w:bookmarkEnd w:id="263"/>
      <w:bookmarkEnd w:id="264"/>
    </w:p>
    <w:p>
      <w:pPr>
        <w:numPr>
          <w:ilvl w:val="1"/>
          <w:numId w:val="1"/>
        </w:numPr>
        <w:wordWrap w:val="0"/>
        <w:spacing w:line="360" w:lineRule="auto"/>
        <w:ind w:firstLine="480" w:firstLineChars="200"/>
        <w:rPr>
          <w:rFonts w:hint="eastAsia" w:ascii="宋体" w:hAnsi="宋体" w:eastAsia="宋体" w:cs="宋体"/>
          <w:sz w:val="24"/>
          <w:highlight w:val="none"/>
        </w:rPr>
      </w:pPr>
      <w:bookmarkStart w:id="265" w:name="_Toc11308"/>
      <w:bookmarkEnd w:id="265"/>
      <w:bookmarkStart w:id="266" w:name="_Toc6104"/>
      <w:bookmarkEnd w:id="266"/>
      <w:bookmarkStart w:id="267" w:name="_Toc20809"/>
      <w:bookmarkEnd w:id="267"/>
      <w:bookmarkStart w:id="268" w:name="_Toc26229"/>
      <w:bookmarkEnd w:id="268"/>
      <w:bookmarkStart w:id="269" w:name="_Toc5428"/>
      <w:bookmarkEnd w:id="269"/>
      <w:bookmarkStart w:id="270" w:name="_Toc13474"/>
      <w:bookmarkEnd w:id="270"/>
      <w:bookmarkStart w:id="271" w:name="_Toc2942"/>
      <w:bookmarkEnd w:id="271"/>
      <w:bookmarkStart w:id="272" w:name="_Toc34137391"/>
      <w:bookmarkEnd w:id="272"/>
      <w:bookmarkStart w:id="273" w:name="_Hlk118745237"/>
      <w:bookmarkStart w:id="274" w:name="_Toc1431624035"/>
      <w:bookmarkStart w:id="275" w:name="_Toc51751173"/>
      <w:bookmarkStart w:id="276" w:name="_Toc24027"/>
      <w:r>
        <w:rPr>
          <w:rFonts w:hint="eastAsia" w:ascii="宋体" w:hAnsi="宋体" w:eastAsia="宋体" w:cs="宋体"/>
          <w:sz w:val="24"/>
          <w:highlight w:val="none"/>
        </w:rPr>
        <w:t>投标文件应包括但不限于下列部分：</w:t>
      </w:r>
    </w:p>
    <w:p>
      <w:pPr>
        <w:wordWrap w:val="0"/>
        <w:spacing w:line="360" w:lineRule="auto"/>
        <w:ind w:left="69" w:firstLine="470" w:firstLineChars="196"/>
        <w:rPr>
          <w:rFonts w:hint="eastAsia" w:ascii="宋体" w:hAnsi="宋体" w:eastAsia="宋体" w:cs="宋体"/>
          <w:sz w:val="24"/>
          <w:highlight w:val="none"/>
        </w:rPr>
      </w:pPr>
      <w:r>
        <w:rPr>
          <w:rFonts w:hint="eastAsia" w:ascii="宋体" w:hAnsi="宋体" w:eastAsia="宋体" w:cs="宋体"/>
          <w:sz w:val="24"/>
          <w:highlight w:val="none"/>
        </w:rPr>
        <w:t>10.1.1报价文件，包括：</w:t>
      </w:r>
    </w:p>
    <w:p>
      <w:pPr>
        <w:wordWrap w:val="0"/>
        <w:spacing w:line="360" w:lineRule="auto"/>
        <w:ind w:left="69" w:firstLine="470" w:firstLineChars="196"/>
        <w:rPr>
          <w:rFonts w:hint="eastAsia" w:ascii="宋体" w:hAnsi="宋体" w:eastAsia="宋体" w:cs="宋体"/>
          <w:sz w:val="24"/>
          <w:highlight w:val="none"/>
        </w:rPr>
      </w:pPr>
      <w:r>
        <w:rPr>
          <w:rFonts w:hint="eastAsia" w:ascii="宋体" w:hAnsi="宋体" w:eastAsia="宋体" w:cs="宋体"/>
          <w:sz w:val="24"/>
          <w:highlight w:val="none"/>
        </w:rPr>
        <w:t>（1）投标函；</w:t>
      </w:r>
    </w:p>
    <w:p>
      <w:pPr>
        <w:wordWrap w:val="0"/>
        <w:spacing w:line="360" w:lineRule="auto"/>
        <w:ind w:left="69" w:firstLine="470" w:firstLineChars="196"/>
        <w:rPr>
          <w:rFonts w:hint="eastAsia" w:ascii="宋体" w:hAnsi="宋体" w:eastAsia="宋体" w:cs="宋体"/>
          <w:sz w:val="24"/>
          <w:highlight w:val="none"/>
        </w:rPr>
      </w:pPr>
      <w:r>
        <w:rPr>
          <w:rFonts w:hint="eastAsia" w:ascii="宋体" w:hAnsi="宋体" w:eastAsia="宋体" w:cs="宋体"/>
          <w:sz w:val="24"/>
          <w:highlight w:val="none"/>
        </w:rPr>
        <w:t>（2）开标一览表</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报价表）</w:t>
      </w:r>
      <w:r>
        <w:rPr>
          <w:rFonts w:hint="eastAsia" w:ascii="宋体" w:hAnsi="宋体" w:eastAsia="宋体" w:cs="宋体"/>
          <w:sz w:val="24"/>
          <w:highlight w:val="none"/>
        </w:rPr>
        <w:t>；</w:t>
      </w:r>
    </w:p>
    <w:p>
      <w:pPr>
        <w:wordWrap w:val="0"/>
        <w:spacing w:line="360" w:lineRule="auto"/>
        <w:ind w:left="69" w:firstLine="470" w:firstLineChars="196"/>
        <w:rPr>
          <w:rFonts w:hint="eastAsia" w:ascii="宋体" w:hAnsi="宋体" w:eastAsia="宋体" w:cs="宋体"/>
          <w:sz w:val="24"/>
          <w:highlight w:val="none"/>
        </w:rPr>
      </w:pPr>
      <w:r>
        <w:rPr>
          <w:rFonts w:hint="eastAsia" w:ascii="宋体" w:hAnsi="宋体" w:eastAsia="宋体" w:cs="宋体"/>
          <w:sz w:val="24"/>
          <w:highlight w:val="none"/>
        </w:rPr>
        <w:t>10.1.2资格证明文件，包括：</w:t>
      </w:r>
    </w:p>
    <w:p>
      <w:pPr>
        <w:wordWrap w:val="0"/>
        <w:spacing w:line="360" w:lineRule="auto"/>
        <w:ind w:left="69" w:firstLine="470" w:firstLineChars="196"/>
        <w:rPr>
          <w:rFonts w:hint="eastAsia" w:ascii="宋体" w:hAnsi="宋体" w:eastAsia="宋体" w:cs="宋体"/>
          <w:sz w:val="24"/>
          <w:highlight w:val="none"/>
        </w:rPr>
      </w:pPr>
      <w:r>
        <w:rPr>
          <w:rFonts w:hint="eastAsia" w:ascii="宋体" w:hAnsi="宋体" w:eastAsia="宋体" w:cs="宋体"/>
          <w:sz w:val="24"/>
          <w:highlight w:val="none"/>
        </w:rPr>
        <w:t>（1）投标人的资格证明文件；</w:t>
      </w:r>
    </w:p>
    <w:p>
      <w:pPr>
        <w:wordWrap w:val="0"/>
        <w:spacing w:line="360" w:lineRule="auto"/>
        <w:ind w:left="69" w:firstLine="470" w:firstLineChars="196"/>
        <w:rPr>
          <w:rFonts w:hint="eastAsia" w:ascii="宋体" w:hAnsi="宋体" w:eastAsia="宋体" w:cs="宋体"/>
          <w:sz w:val="24"/>
          <w:highlight w:val="none"/>
        </w:rPr>
      </w:pPr>
      <w:r>
        <w:rPr>
          <w:rFonts w:hint="eastAsia" w:ascii="宋体" w:hAnsi="宋体" w:eastAsia="宋体" w:cs="宋体"/>
          <w:sz w:val="24"/>
          <w:highlight w:val="none"/>
        </w:rPr>
        <w:t>（2）带“★”号条款响应表；</w:t>
      </w:r>
    </w:p>
    <w:p>
      <w:pPr>
        <w:wordWrap w:val="0"/>
        <w:spacing w:line="360" w:lineRule="auto"/>
        <w:ind w:left="69" w:firstLine="470" w:firstLineChars="196"/>
        <w:rPr>
          <w:rFonts w:hint="eastAsia" w:ascii="宋体" w:hAnsi="宋体" w:eastAsia="宋体" w:cs="宋体"/>
          <w:sz w:val="24"/>
          <w:highlight w:val="none"/>
        </w:rPr>
      </w:pPr>
      <w:r>
        <w:rPr>
          <w:rFonts w:hint="eastAsia" w:ascii="宋体" w:hAnsi="宋体" w:eastAsia="宋体" w:cs="宋体"/>
          <w:sz w:val="24"/>
          <w:highlight w:val="none"/>
        </w:rPr>
        <w:t>（3）投标保证金缴交凭证；</w:t>
      </w:r>
    </w:p>
    <w:p>
      <w:pPr>
        <w:wordWrap w:val="0"/>
        <w:spacing w:line="360" w:lineRule="auto"/>
        <w:ind w:left="69" w:firstLine="470" w:firstLineChars="196"/>
        <w:rPr>
          <w:rFonts w:hint="eastAsia" w:ascii="宋体" w:hAnsi="宋体" w:eastAsia="宋体" w:cs="宋体"/>
          <w:sz w:val="24"/>
          <w:highlight w:val="none"/>
        </w:rPr>
      </w:pPr>
      <w:r>
        <w:rPr>
          <w:rFonts w:hint="eastAsia" w:ascii="宋体" w:hAnsi="宋体" w:eastAsia="宋体" w:cs="宋体"/>
          <w:sz w:val="24"/>
          <w:highlight w:val="none"/>
        </w:rPr>
        <w:t>10.1.3技术和商务响应文件，包括：</w:t>
      </w:r>
    </w:p>
    <w:p>
      <w:pPr>
        <w:wordWrap w:val="0"/>
        <w:spacing w:line="360" w:lineRule="auto"/>
        <w:ind w:left="69" w:firstLine="470" w:firstLineChars="196"/>
        <w:rPr>
          <w:rFonts w:hint="eastAsia" w:ascii="宋体" w:hAnsi="宋体" w:eastAsia="宋体" w:cs="宋体"/>
          <w:sz w:val="24"/>
          <w:highlight w:val="none"/>
        </w:rPr>
      </w:pPr>
      <w:r>
        <w:rPr>
          <w:rFonts w:hint="eastAsia" w:ascii="宋体" w:hAnsi="宋体" w:eastAsia="宋体" w:cs="宋体"/>
          <w:sz w:val="24"/>
          <w:highlight w:val="none"/>
        </w:rPr>
        <w:t>（1）评分因素对照表（若有）；</w:t>
      </w:r>
    </w:p>
    <w:p>
      <w:pPr>
        <w:wordWrap w:val="0"/>
        <w:spacing w:line="360" w:lineRule="auto"/>
        <w:ind w:left="69" w:firstLine="470" w:firstLineChars="196"/>
        <w:rPr>
          <w:rFonts w:hint="eastAsia" w:ascii="宋体" w:hAnsi="宋体" w:eastAsia="宋体" w:cs="宋体"/>
          <w:sz w:val="24"/>
          <w:highlight w:val="none"/>
        </w:rPr>
      </w:pPr>
      <w:r>
        <w:rPr>
          <w:rFonts w:hint="eastAsia" w:ascii="宋体" w:hAnsi="宋体" w:eastAsia="宋体" w:cs="宋体"/>
          <w:sz w:val="24"/>
          <w:highlight w:val="none"/>
        </w:rPr>
        <w:t>（2）技术和商务响应表；</w:t>
      </w:r>
    </w:p>
    <w:p>
      <w:pPr>
        <w:wordWrap w:val="0"/>
        <w:spacing w:line="360" w:lineRule="auto"/>
        <w:ind w:left="69" w:firstLine="470" w:firstLineChars="196"/>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项目管理规范》《项目管理示例》《人员管理规范》</w:t>
      </w:r>
      <w:r>
        <w:rPr>
          <w:rFonts w:hint="eastAsia" w:ascii="宋体" w:hAnsi="宋体" w:eastAsia="宋体" w:cs="宋体"/>
          <w:sz w:val="24"/>
          <w:highlight w:val="none"/>
        </w:rPr>
        <w:t>；</w:t>
      </w:r>
    </w:p>
    <w:p>
      <w:pPr>
        <w:wordWrap w:val="0"/>
        <w:spacing w:line="360" w:lineRule="auto"/>
        <w:ind w:left="69" w:firstLine="470" w:firstLineChars="196"/>
        <w:rPr>
          <w:rFonts w:hint="default" w:ascii="宋体" w:hAnsi="宋体" w:eastAsia="宋体" w:cs="宋体"/>
          <w:sz w:val="24"/>
          <w:highlight w:val="none"/>
          <w:lang w:val="en-US" w:eastAsia="zh-CN"/>
        </w:rPr>
      </w:pPr>
      <w:r>
        <w:rPr>
          <w:rFonts w:hint="eastAsia" w:ascii="宋体" w:hAnsi="宋体" w:eastAsia="宋体" w:cs="宋体"/>
          <w:sz w:val="24"/>
          <w:highlight w:val="none"/>
        </w:rPr>
        <w:t>（4）</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廉洁投标承诺书》</w:t>
      </w:r>
    </w:p>
    <w:p>
      <w:pPr>
        <w:wordWrap w:val="0"/>
        <w:spacing w:line="360" w:lineRule="auto"/>
        <w:ind w:left="69" w:firstLine="470" w:firstLineChars="196"/>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投标人提交的其他资料；</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投标人所作的一切有效补充、修改文件，均被视为投标文件不可分割的部分。</w:t>
      </w:r>
    </w:p>
    <w:bookmarkEnd w:id="273"/>
    <w:p>
      <w:pPr>
        <w:pStyle w:val="4"/>
        <w:numPr>
          <w:ilvl w:val="0"/>
          <w:numId w:val="1"/>
        </w:numPr>
        <w:tabs>
          <w:tab w:val="left" w:pos="630"/>
        </w:tabs>
        <w:wordWrap w:val="0"/>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bookmarkEnd w:id="274"/>
      <w:bookmarkEnd w:id="275"/>
      <w:bookmarkEnd w:id="276"/>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投标文件从招标文件所规定的投标截止期之后开始生效，在《投标人须知前附表》所规定的期限内保持有效。有效期不足将导致其投标文件被拒绝。</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特殊情况下</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可于投标有效期满之前书面要求投标人同意延长有效期，投标人应在</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numPr>
          <w:ilvl w:val="0"/>
          <w:numId w:val="1"/>
        </w:numPr>
        <w:tabs>
          <w:tab w:val="left" w:pos="630"/>
        </w:tabs>
        <w:wordWrap w:val="0"/>
        <w:spacing w:before="0" w:after="0" w:line="360" w:lineRule="auto"/>
        <w:rPr>
          <w:rFonts w:hint="eastAsia" w:ascii="宋体" w:hAnsi="宋体" w:eastAsia="宋体" w:cs="宋体"/>
          <w:sz w:val="24"/>
          <w:szCs w:val="24"/>
          <w:highlight w:val="none"/>
        </w:rPr>
      </w:pPr>
      <w:bookmarkStart w:id="277" w:name="_Toc9651"/>
      <w:bookmarkEnd w:id="277"/>
      <w:bookmarkStart w:id="278" w:name="_Toc2387"/>
      <w:bookmarkEnd w:id="278"/>
      <w:bookmarkStart w:id="279" w:name="_Toc28495"/>
      <w:bookmarkEnd w:id="279"/>
      <w:bookmarkStart w:id="280" w:name="_Toc32096"/>
      <w:bookmarkEnd w:id="280"/>
      <w:bookmarkStart w:id="281" w:name="_Toc3486"/>
      <w:bookmarkEnd w:id="281"/>
      <w:bookmarkStart w:id="282" w:name="_Toc34137392"/>
      <w:bookmarkEnd w:id="282"/>
      <w:bookmarkStart w:id="283" w:name="_Toc18300"/>
      <w:bookmarkEnd w:id="283"/>
      <w:bookmarkStart w:id="284" w:name="_Toc2664"/>
      <w:bookmarkEnd w:id="284"/>
      <w:bookmarkStart w:id="285" w:name="_Toc25391"/>
      <w:bookmarkStart w:id="286" w:name="_Toc898375257"/>
      <w:bookmarkStart w:id="287" w:name="_Toc51751174"/>
      <w:r>
        <w:rPr>
          <w:rFonts w:hint="eastAsia" w:ascii="宋体" w:hAnsi="宋体" w:eastAsia="宋体" w:cs="宋体"/>
          <w:sz w:val="24"/>
          <w:szCs w:val="24"/>
          <w:highlight w:val="none"/>
        </w:rPr>
        <w:t>投标保证金</w:t>
      </w:r>
      <w:bookmarkEnd w:id="285"/>
      <w:bookmarkEnd w:id="286"/>
      <w:bookmarkEnd w:id="287"/>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投标保证金</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投标保证金为投标文件的组成部分之一。</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投标人应在提交投标文件之前向</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指定的</w:t>
      </w:r>
      <w:r>
        <w:rPr>
          <w:rFonts w:hint="eastAsia" w:ascii="宋体" w:hAnsi="宋体" w:eastAsia="宋体" w:cs="宋体"/>
          <w:sz w:val="24"/>
          <w:highlight w:val="none"/>
          <w:lang w:val="en-US" w:eastAsia="zh-CN"/>
        </w:rPr>
        <w:t>账户</w:t>
      </w:r>
      <w:r>
        <w:rPr>
          <w:rFonts w:hint="eastAsia" w:ascii="宋体" w:hAnsi="宋体" w:eastAsia="宋体" w:cs="宋体"/>
          <w:sz w:val="24"/>
          <w:highlight w:val="none"/>
        </w:rPr>
        <w:t>缴交《投标人须知前附表》要求的投标保证金。</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投标保证金用于保护本次招标活动免受投标人的行为而引起的风险。</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投标保证金采用转账方式提交，须从投标人账户转出，必须在投标截止时间前到达指定账户。</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未按规定缴交投标保证金的投标，将被视为无效投标。</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2"/>
          <w:sz w:val="24"/>
          <w:szCs w:val="22"/>
          <w:highlight w:val="none"/>
        </w:rPr>
        <w:t>中标人的投标保证金自动转为履约保证金，</w:t>
      </w:r>
      <w:r>
        <w:rPr>
          <w:rFonts w:hint="eastAsia" w:ascii="宋体" w:hAnsi="宋体" w:eastAsia="宋体" w:cs="宋体"/>
          <w:kern w:val="2"/>
          <w:sz w:val="24"/>
          <w:szCs w:val="22"/>
          <w:highlight w:val="none"/>
          <w:lang w:val="en-US" w:eastAsia="zh-CN"/>
        </w:rPr>
        <w:t>采购合同期限届满，且无未结事项后无息返还。</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投标保证金有效期与投标有效期一致。</w:t>
      </w:r>
    </w:p>
    <w:p>
      <w:pPr>
        <w:numPr>
          <w:ilvl w:val="2"/>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发生以下情形之一的，投标保证金将不予退还：</w:t>
      </w:r>
    </w:p>
    <w:p>
      <w:pPr>
        <w:numPr>
          <w:ilvl w:val="3"/>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投标人在投标截止时间后，投标有效期内撤回投标；</w:t>
      </w:r>
    </w:p>
    <w:p>
      <w:pPr>
        <w:numPr>
          <w:ilvl w:val="3"/>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中标人未能按本须知规定签订合同；</w:t>
      </w:r>
    </w:p>
    <w:p>
      <w:pPr>
        <w:numPr>
          <w:ilvl w:val="3"/>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以他人名义投标或者以其他方式弄虚作假，骗取中标；</w:t>
      </w:r>
    </w:p>
    <w:p>
      <w:pPr>
        <w:numPr>
          <w:ilvl w:val="3"/>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本招标文件或法律法规中规定的其他没收投标保证金的情形。</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上述不予退还投标保证金的情形给</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造成损失的，相关责任人还应当承担赔偿责任。</w:t>
      </w:r>
    </w:p>
    <w:p>
      <w:pPr>
        <w:pStyle w:val="4"/>
        <w:numPr>
          <w:ilvl w:val="0"/>
          <w:numId w:val="1"/>
        </w:numPr>
        <w:tabs>
          <w:tab w:val="left" w:pos="630"/>
        </w:tabs>
        <w:wordWrap w:val="0"/>
        <w:spacing w:before="0" w:after="0" w:line="360" w:lineRule="auto"/>
        <w:rPr>
          <w:rFonts w:hint="eastAsia" w:ascii="宋体" w:hAnsi="宋体" w:eastAsia="宋体" w:cs="宋体"/>
          <w:sz w:val="24"/>
          <w:szCs w:val="24"/>
          <w:highlight w:val="none"/>
        </w:rPr>
      </w:pPr>
      <w:bookmarkStart w:id="288" w:name="_Toc21132"/>
      <w:bookmarkEnd w:id="288"/>
      <w:bookmarkStart w:id="289" w:name="_Toc14221"/>
      <w:bookmarkEnd w:id="289"/>
      <w:bookmarkStart w:id="290" w:name="_Toc26679"/>
      <w:bookmarkEnd w:id="290"/>
      <w:bookmarkStart w:id="291" w:name="_Toc34137393"/>
      <w:bookmarkEnd w:id="291"/>
      <w:bookmarkStart w:id="292" w:name="_Toc23777"/>
      <w:bookmarkEnd w:id="292"/>
      <w:bookmarkStart w:id="293" w:name="_Toc11748"/>
      <w:bookmarkEnd w:id="293"/>
      <w:bookmarkStart w:id="294" w:name="_Toc4995"/>
      <w:bookmarkEnd w:id="294"/>
      <w:bookmarkStart w:id="295" w:name="_Toc22911"/>
      <w:bookmarkEnd w:id="295"/>
      <w:bookmarkStart w:id="296" w:name="_Toc35422342"/>
      <w:bookmarkStart w:id="297" w:name="_Toc51751175"/>
      <w:bookmarkStart w:id="298" w:name="_Toc26444"/>
      <w:r>
        <w:rPr>
          <w:rFonts w:hint="eastAsia" w:ascii="宋体" w:hAnsi="宋体" w:eastAsia="宋体" w:cs="宋体"/>
          <w:sz w:val="24"/>
          <w:szCs w:val="24"/>
          <w:highlight w:val="none"/>
        </w:rPr>
        <w:t>投标文件的格式</w:t>
      </w:r>
      <w:bookmarkEnd w:id="296"/>
      <w:bookmarkEnd w:id="297"/>
      <w:bookmarkEnd w:id="298"/>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投标文件应由投标人的法定代表人或者其授权代表签字并加盖公章，如由后者签字，应提供“法定代表人授权委托书”。</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除非有另外的规定或许可，投标使用货币为人民币。</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投标人应提交证明其拟供</w:t>
      </w:r>
      <w:r>
        <w:rPr>
          <w:rFonts w:hint="eastAsia" w:ascii="宋体" w:hAnsi="宋体" w:eastAsia="宋体" w:cs="宋体"/>
          <w:sz w:val="24"/>
          <w:highlight w:val="none"/>
          <w:lang w:val="en-US" w:eastAsia="zh-CN"/>
        </w:rPr>
        <w:t>服务</w:t>
      </w:r>
      <w:r>
        <w:rPr>
          <w:rFonts w:hint="eastAsia" w:ascii="宋体" w:hAnsi="宋体" w:eastAsia="宋体" w:cs="宋体"/>
          <w:sz w:val="24"/>
          <w:highlight w:val="none"/>
        </w:rPr>
        <w:t>符合招标文件要求的技术响应文件，该文件可以是文字资料、图纸和数据。</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未按本须知规定的格式填写投标文件、投标文件字迹模糊不清的，其投标可能被承担不利的评标结果。</w:t>
      </w:r>
    </w:p>
    <w:p>
      <w:pPr>
        <w:pStyle w:val="3"/>
        <w:wordWrap w:val="0"/>
        <w:spacing w:before="0" w:after="0" w:line="360" w:lineRule="auto"/>
        <w:jc w:val="center"/>
        <w:rPr>
          <w:rFonts w:hint="eastAsia" w:ascii="宋体" w:hAnsi="宋体" w:eastAsia="宋体" w:cs="宋体"/>
          <w:sz w:val="28"/>
          <w:szCs w:val="28"/>
          <w:highlight w:val="none"/>
        </w:rPr>
      </w:pPr>
      <w:bookmarkStart w:id="299" w:name="_Toc20673"/>
      <w:bookmarkEnd w:id="299"/>
      <w:bookmarkStart w:id="300" w:name="_Toc4782_WPSOffice_Level2"/>
      <w:bookmarkEnd w:id="300"/>
      <w:bookmarkStart w:id="301" w:name="_Toc8993"/>
      <w:bookmarkEnd w:id="301"/>
      <w:bookmarkStart w:id="302" w:name="_Toc17421"/>
      <w:bookmarkEnd w:id="302"/>
      <w:bookmarkStart w:id="303" w:name="_Toc15725"/>
      <w:bookmarkEnd w:id="303"/>
      <w:bookmarkStart w:id="304" w:name="_Toc5230"/>
      <w:bookmarkEnd w:id="304"/>
      <w:bookmarkStart w:id="305" w:name="_Toc34137394"/>
      <w:bookmarkEnd w:id="305"/>
      <w:bookmarkStart w:id="306" w:name="_Toc29250"/>
      <w:bookmarkEnd w:id="306"/>
      <w:bookmarkStart w:id="307" w:name="_Toc2289"/>
      <w:bookmarkEnd w:id="307"/>
      <w:bookmarkStart w:id="308" w:name="_Toc51751176"/>
      <w:bookmarkStart w:id="309" w:name="_Toc20960"/>
      <w:bookmarkStart w:id="310" w:name="_Toc16027"/>
      <w:bookmarkStart w:id="311" w:name="_Toc16116"/>
      <w:bookmarkStart w:id="312" w:name="_Toc28046"/>
      <w:bookmarkStart w:id="313" w:name="_Toc20439"/>
      <w:bookmarkStart w:id="314" w:name="_Toc26303"/>
      <w:bookmarkStart w:id="315" w:name="_Toc29678"/>
      <w:bookmarkStart w:id="316" w:name="_Toc490331775"/>
      <w:r>
        <w:rPr>
          <w:rFonts w:hint="eastAsia" w:ascii="宋体" w:hAnsi="宋体" w:eastAsia="宋体" w:cs="宋体"/>
          <w:sz w:val="28"/>
          <w:szCs w:val="28"/>
          <w:highlight w:val="none"/>
        </w:rPr>
        <w:t>第</w:t>
      </w:r>
      <w:bookmarkEnd w:id="308"/>
      <w:r>
        <w:rPr>
          <w:rFonts w:hint="eastAsia" w:ascii="宋体" w:hAnsi="宋体" w:eastAsia="宋体" w:cs="宋体"/>
          <w:sz w:val="28"/>
          <w:szCs w:val="28"/>
          <w:highlight w:val="none"/>
        </w:rPr>
        <w:t>四节  投标文件的提交</w:t>
      </w:r>
      <w:bookmarkEnd w:id="309"/>
      <w:bookmarkEnd w:id="310"/>
      <w:bookmarkEnd w:id="311"/>
      <w:bookmarkEnd w:id="312"/>
      <w:bookmarkEnd w:id="313"/>
      <w:bookmarkEnd w:id="314"/>
      <w:bookmarkEnd w:id="315"/>
      <w:bookmarkEnd w:id="316"/>
    </w:p>
    <w:p>
      <w:pPr>
        <w:pStyle w:val="4"/>
        <w:numPr>
          <w:ilvl w:val="0"/>
          <w:numId w:val="1"/>
        </w:numPr>
        <w:tabs>
          <w:tab w:val="left" w:pos="630"/>
        </w:tabs>
        <w:wordWrap w:val="0"/>
        <w:spacing w:before="0" w:after="0" w:line="360" w:lineRule="auto"/>
        <w:rPr>
          <w:rFonts w:hint="eastAsia" w:ascii="宋体" w:hAnsi="宋体" w:eastAsia="宋体" w:cs="宋体"/>
          <w:sz w:val="24"/>
          <w:szCs w:val="24"/>
          <w:highlight w:val="none"/>
        </w:rPr>
      </w:pPr>
      <w:bookmarkStart w:id="317" w:name="_Toc30030"/>
      <w:bookmarkEnd w:id="317"/>
      <w:bookmarkStart w:id="318" w:name="_Toc25023"/>
      <w:bookmarkEnd w:id="318"/>
      <w:bookmarkStart w:id="319" w:name="_Toc34137395"/>
      <w:bookmarkEnd w:id="319"/>
      <w:bookmarkStart w:id="320" w:name="_Toc11589"/>
      <w:bookmarkEnd w:id="320"/>
      <w:bookmarkStart w:id="321" w:name="_Toc26401"/>
      <w:bookmarkEnd w:id="321"/>
      <w:bookmarkStart w:id="322" w:name="_Toc10347"/>
      <w:bookmarkEnd w:id="322"/>
      <w:bookmarkStart w:id="323" w:name="_Toc875"/>
      <w:bookmarkEnd w:id="323"/>
      <w:bookmarkStart w:id="324" w:name="_Toc6276"/>
      <w:bookmarkEnd w:id="324"/>
      <w:bookmarkStart w:id="325" w:name="_Toc1111388886"/>
      <w:bookmarkStart w:id="326" w:name="_Toc31869"/>
      <w:bookmarkStart w:id="327" w:name="_Toc51751177"/>
      <w:bookmarkStart w:id="328" w:name="_Toc7673"/>
      <w:r>
        <w:rPr>
          <w:rFonts w:hint="eastAsia" w:ascii="宋体" w:hAnsi="宋体" w:eastAsia="宋体" w:cs="宋体"/>
          <w:sz w:val="24"/>
          <w:szCs w:val="24"/>
          <w:highlight w:val="none"/>
        </w:rPr>
        <w:t>投标文件的密封、标记和递交</w:t>
      </w:r>
      <w:bookmarkEnd w:id="325"/>
      <w:bookmarkEnd w:id="326"/>
      <w:bookmarkEnd w:id="327"/>
      <w:bookmarkEnd w:id="328"/>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投标人应将</w:t>
      </w:r>
      <w:r>
        <w:rPr>
          <w:rFonts w:hint="eastAsia" w:ascii="宋体" w:hAnsi="宋体" w:eastAsia="宋体" w:cs="宋体"/>
          <w:b/>
          <w:bCs/>
          <w:sz w:val="24"/>
          <w:highlight w:val="none"/>
          <w:u w:val="single"/>
        </w:rPr>
        <w:t>投标文件正本、全部副本和电子版文件分别用信封密封</w:t>
      </w:r>
      <w:r>
        <w:rPr>
          <w:rFonts w:hint="eastAsia" w:ascii="宋体" w:hAnsi="宋体" w:eastAsia="宋体" w:cs="宋体"/>
          <w:sz w:val="24"/>
          <w:highlight w:val="none"/>
        </w:rPr>
        <w:t>，标明招标编号、投标人名称、投标</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名称及“正本”或“副本”字样，并在封口处加盖投标人公章。投标文件未密封将导致其投标被拒绝。</w:t>
      </w:r>
    </w:p>
    <w:p>
      <w:pPr>
        <w:numPr>
          <w:ilvl w:val="1"/>
          <w:numId w:val="1"/>
        </w:numPr>
        <w:wordWrap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每一信封密封处应加盖投标人公章</w:t>
      </w:r>
      <w:r>
        <w:rPr>
          <w:rFonts w:hint="eastAsia" w:ascii="宋体" w:hAnsi="宋体" w:eastAsia="宋体" w:cs="宋体"/>
          <w:sz w:val="24"/>
          <w:highlight w:val="none"/>
        </w:rPr>
        <w:t>。</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如果投标文件由邮局或专人送交，投标人应将投标文件按照本须知第14.1条至第14.2条的规定进行密封和标记后，按《第一章 </w:t>
      </w:r>
      <w:r>
        <w:rPr>
          <w:rFonts w:hint="eastAsia" w:ascii="宋体" w:hAnsi="宋体" w:eastAsia="宋体" w:cs="宋体"/>
          <w:sz w:val="24"/>
          <w:highlight w:val="none"/>
          <w:lang w:eastAsia="zh-CN"/>
        </w:rPr>
        <w:t>招标公告</w:t>
      </w:r>
      <w:r>
        <w:rPr>
          <w:rFonts w:hint="eastAsia" w:ascii="宋体" w:hAnsi="宋体" w:eastAsia="宋体" w:cs="宋体"/>
          <w:sz w:val="24"/>
          <w:highlight w:val="none"/>
        </w:rPr>
        <w:t>》注明的地址送至接收人。</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如果未按上述规定进行密封和标记，</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将不承担由此造成的对投标文件的误投或提前拆封的责任。</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投标文件应在</w:t>
      </w:r>
      <w:r>
        <w:rPr>
          <w:rFonts w:hint="eastAsia" w:ascii="宋体" w:hAnsi="宋体" w:eastAsia="宋体" w:cs="宋体"/>
          <w:sz w:val="24"/>
          <w:highlight w:val="none"/>
          <w:lang w:eastAsia="zh-CN"/>
        </w:rPr>
        <w:t>招标公告</w:t>
      </w:r>
      <w:r>
        <w:rPr>
          <w:rFonts w:hint="eastAsia" w:ascii="宋体" w:hAnsi="宋体" w:eastAsia="宋体" w:cs="宋体"/>
          <w:sz w:val="24"/>
          <w:highlight w:val="none"/>
        </w:rPr>
        <w:t>中规定的截止时间前送达，迟到的投标文件为无效投标文件，将被拒收。</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投标人在投标截止时间前，可以对所提交的投标文件进行修改或者撤回，并书面通知</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。修改的内容和撤回通知应当按本须知要求签署、盖章、密封，并作为投标文件的组成部分。</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投标人在投标截止时间后不得修改、撤回投标文件。投标人在投标截止时间后修改投标文件的，其投标将被拒绝。</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投标截止时间结束后参加投标的投标人不足3家的，</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将依法重新组织招标或者采用其他方式进行采购。</w:t>
      </w:r>
    </w:p>
    <w:p>
      <w:pPr>
        <w:pStyle w:val="3"/>
        <w:wordWrap w:val="0"/>
        <w:spacing w:before="0" w:after="0" w:line="360" w:lineRule="auto"/>
        <w:jc w:val="center"/>
        <w:rPr>
          <w:rFonts w:hint="eastAsia" w:ascii="宋体" w:hAnsi="宋体" w:eastAsia="宋体" w:cs="宋体"/>
          <w:sz w:val="28"/>
          <w:szCs w:val="28"/>
          <w:highlight w:val="none"/>
        </w:rPr>
      </w:pPr>
      <w:bookmarkStart w:id="329" w:name="_Toc28609"/>
      <w:bookmarkEnd w:id="329"/>
      <w:bookmarkStart w:id="330" w:name="_Toc5693"/>
      <w:bookmarkEnd w:id="330"/>
      <w:bookmarkStart w:id="331" w:name="_Toc22725"/>
      <w:bookmarkEnd w:id="331"/>
      <w:bookmarkStart w:id="332" w:name="_Toc34137396"/>
      <w:bookmarkEnd w:id="332"/>
      <w:bookmarkStart w:id="333" w:name="_Toc15566_WPSOffice_Level2"/>
      <w:bookmarkEnd w:id="333"/>
      <w:bookmarkStart w:id="334" w:name="_Toc24549"/>
      <w:bookmarkEnd w:id="334"/>
      <w:bookmarkStart w:id="335" w:name="_Toc15703"/>
      <w:bookmarkEnd w:id="335"/>
      <w:bookmarkStart w:id="336" w:name="_Toc13887"/>
      <w:bookmarkEnd w:id="336"/>
      <w:bookmarkStart w:id="337" w:name="_Toc13422"/>
      <w:bookmarkEnd w:id="337"/>
      <w:bookmarkStart w:id="338" w:name="_Toc51751178"/>
      <w:bookmarkStart w:id="339" w:name="_Toc2382"/>
      <w:bookmarkStart w:id="340" w:name="_Toc13662"/>
      <w:bookmarkStart w:id="341" w:name="_Toc32329"/>
      <w:bookmarkStart w:id="342" w:name="_Toc13566"/>
      <w:bookmarkStart w:id="343" w:name="_Toc300245396"/>
      <w:bookmarkStart w:id="344" w:name="_Toc29460"/>
      <w:bookmarkStart w:id="345" w:name="_Toc6720"/>
      <w:bookmarkStart w:id="346" w:name="_Toc16707"/>
      <w:r>
        <w:rPr>
          <w:rFonts w:hint="eastAsia" w:ascii="宋体" w:hAnsi="宋体" w:eastAsia="宋体" w:cs="宋体"/>
          <w:sz w:val="28"/>
          <w:szCs w:val="28"/>
          <w:highlight w:val="none"/>
        </w:rPr>
        <w:t>第</w:t>
      </w:r>
      <w:bookmarkEnd w:id="338"/>
      <w:r>
        <w:rPr>
          <w:rFonts w:hint="eastAsia" w:ascii="宋体" w:hAnsi="宋体" w:eastAsia="宋体" w:cs="宋体"/>
          <w:sz w:val="28"/>
          <w:szCs w:val="28"/>
          <w:highlight w:val="none"/>
        </w:rPr>
        <w:t xml:space="preserve">五节  </w:t>
      </w:r>
      <w:bookmarkEnd w:id="339"/>
      <w:bookmarkEnd w:id="340"/>
      <w:r>
        <w:rPr>
          <w:rFonts w:hint="eastAsia" w:ascii="宋体" w:hAnsi="宋体" w:eastAsia="宋体" w:cs="宋体"/>
          <w:sz w:val="28"/>
          <w:szCs w:val="28"/>
          <w:highlight w:val="none"/>
        </w:rPr>
        <w:t>开标和评标</w:t>
      </w:r>
      <w:bookmarkEnd w:id="341"/>
      <w:bookmarkEnd w:id="342"/>
      <w:bookmarkEnd w:id="343"/>
      <w:bookmarkEnd w:id="344"/>
      <w:bookmarkEnd w:id="345"/>
      <w:bookmarkEnd w:id="346"/>
    </w:p>
    <w:p>
      <w:pPr>
        <w:pStyle w:val="4"/>
        <w:numPr>
          <w:ilvl w:val="0"/>
          <w:numId w:val="1"/>
        </w:numPr>
        <w:tabs>
          <w:tab w:val="left" w:pos="630"/>
        </w:tabs>
        <w:wordWrap w:val="0"/>
        <w:spacing w:before="0" w:after="0" w:line="360" w:lineRule="auto"/>
        <w:rPr>
          <w:rFonts w:hint="eastAsia" w:ascii="宋体" w:hAnsi="宋体" w:eastAsia="宋体" w:cs="宋体"/>
          <w:sz w:val="24"/>
          <w:szCs w:val="24"/>
          <w:highlight w:val="none"/>
        </w:rPr>
      </w:pPr>
      <w:bookmarkStart w:id="347" w:name="_Toc28109"/>
      <w:bookmarkEnd w:id="347"/>
      <w:bookmarkStart w:id="348" w:name="_Toc2770"/>
      <w:bookmarkEnd w:id="348"/>
      <w:bookmarkStart w:id="349" w:name="_Toc10864"/>
      <w:bookmarkEnd w:id="349"/>
      <w:bookmarkStart w:id="350" w:name="_Toc8342"/>
      <w:bookmarkEnd w:id="350"/>
      <w:bookmarkStart w:id="351" w:name="_Toc34137397"/>
      <w:bookmarkEnd w:id="351"/>
      <w:bookmarkStart w:id="352" w:name="_Toc13648"/>
      <w:bookmarkEnd w:id="352"/>
      <w:bookmarkStart w:id="353" w:name="_Toc26681"/>
      <w:bookmarkEnd w:id="353"/>
      <w:bookmarkStart w:id="354" w:name="_Toc32132"/>
      <w:bookmarkEnd w:id="354"/>
      <w:bookmarkStart w:id="355" w:name="_Toc11757"/>
      <w:bookmarkStart w:id="356" w:name="_Toc1785283769"/>
      <w:bookmarkStart w:id="357" w:name="_Toc25615"/>
      <w:bookmarkStart w:id="358" w:name="_Toc51751179"/>
      <w:r>
        <w:rPr>
          <w:rFonts w:hint="eastAsia" w:ascii="宋体" w:hAnsi="宋体" w:eastAsia="宋体" w:cs="宋体"/>
          <w:sz w:val="24"/>
          <w:szCs w:val="24"/>
          <w:highlight w:val="none"/>
        </w:rPr>
        <w:t>开标、评标时间</w:t>
      </w:r>
      <w:bookmarkEnd w:id="355"/>
      <w:bookmarkEnd w:id="356"/>
      <w:bookmarkEnd w:id="357"/>
      <w:bookmarkEnd w:id="358"/>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在《第一章 </w:t>
      </w:r>
      <w:r>
        <w:rPr>
          <w:rFonts w:hint="eastAsia" w:ascii="宋体" w:hAnsi="宋体" w:eastAsia="宋体" w:cs="宋体"/>
          <w:sz w:val="24"/>
          <w:highlight w:val="none"/>
          <w:lang w:eastAsia="zh-CN"/>
        </w:rPr>
        <w:t>招标公告</w:t>
      </w:r>
      <w:r>
        <w:rPr>
          <w:rFonts w:hint="eastAsia" w:ascii="宋体" w:hAnsi="宋体" w:eastAsia="宋体" w:cs="宋体"/>
          <w:sz w:val="24"/>
          <w:highlight w:val="none"/>
        </w:rPr>
        <w:t>》中所规定的时间、地点开标（如有推迟情形，以推迟后的时间、地点为准）。</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开标由</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主持，邀请投标人参加。投标人一般应派授权代表参加开标会，并办理签到手续。</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开标时，由监标人或者投标人共同推举的代表检查投标文件的密封情况。</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对符合密封要求的投标文件按照提交投标文件时间的先后顺序（或者逆顺序）当场逐一拆封，由开标会主持人按规定宣唱“开标一览表</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报价表）</w:t>
      </w:r>
      <w:r>
        <w:rPr>
          <w:rFonts w:hint="eastAsia" w:ascii="宋体" w:hAnsi="宋体" w:eastAsia="宋体" w:cs="宋体"/>
          <w:sz w:val="24"/>
          <w:highlight w:val="none"/>
        </w:rPr>
        <w:t>”等规定内容。</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对唱标内容作开标记录，由投标人代表及相关人员签字确认。</w:t>
      </w:r>
    </w:p>
    <w:p>
      <w:pPr>
        <w:pStyle w:val="4"/>
        <w:numPr>
          <w:ilvl w:val="0"/>
          <w:numId w:val="1"/>
        </w:numPr>
        <w:tabs>
          <w:tab w:val="left" w:pos="630"/>
        </w:tabs>
        <w:wordWrap w:val="0"/>
        <w:spacing w:before="0" w:after="0" w:line="360" w:lineRule="auto"/>
        <w:rPr>
          <w:rFonts w:hint="eastAsia" w:ascii="宋体" w:hAnsi="宋体" w:eastAsia="宋体" w:cs="宋体"/>
          <w:sz w:val="24"/>
          <w:szCs w:val="24"/>
          <w:highlight w:val="none"/>
        </w:rPr>
      </w:pPr>
      <w:bookmarkStart w:id="359" w:name="_Toc9773"/>
      <w:bookmarkEnd w:id="359"/>
      <w:bookmarkStart w:id="360" w:name="_Toc22784"/>
      <w:bookmarkEnd w:id="360"/>
      <w:bookmarkStart w:id="361" w:name="_Toc34137398"/>
      <w:bookmarkEnd w:id="361"/>
      <w:bookmarkStart w:id="362" w:name="_Toc20604"/>
      <w:bookmarkEnd w:id="362"/>
      <w:bookmarkStart w:id="363" w:name="_Toc32327"/>
      <w:bookmarkEnd w:id="363"/>
      <w:bookmarkStart w:id="364" w:name="_Toc21170"/>
      <w:bookmarkEnd w:id="364"/>
      <w:bookmarkStart w:id="365" w:name="_Toc12182"/>
      <w:bookmarkEnd w:id="365"/>
      <w:bookmarkStart w:id="366" w:name="_Toc18646"/>
      <w:bookmarkEnd w:id="366"/>
      <w:bookmarkStart w:id="367" w:name="_Toc622789699"/>
      <w:r>
        <w:rPr>
          <w:rFonts w:hint="eastAsia" w:ascii="宋体" w:hAnsi="宋体" w:eastAsia="宋体" w:cs="宋体"/>
          <w:sz w:val="24"/>
          <w:szCs w:val="24"/>
          <w:highlight w:val="none"/>
        </w:rPr>
        <w:t>评标</w:t>
      </w:r>
      <w:bookmarkEnd w:id="367"/>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评标委员会将按照招标文件《第三章 评标办法》的规定进行评标。</w:t>
      </w:r>
    </w:p>
    <w:p>
      <w:pPr>
        <w:pStyle w:val="3"/>
        <w:wordWrap w:val="0"/>
        <w:spacing w:before="0" w:after="0" w:line="360" w:lineRule="auto"/>
        <w:jc w:val="center"/>
        <w:rPr>
          <w:rFonts w:hint="eastAsia" w:ascii="宋体" w:hAnsi="宋体" w:eastAsia="宋体" w:cs="宋体"/>
          <w:sz w:val="28"/>
          <w:szCs w:val="28"/>
          <w:highlight w:val="none"/>
        </w:rPr>
      </w:pPr>
      <w:bookmarkStart w:id="368" w:name="_Toc34137402"/>
      <w:bookmarkEnd w:id="368"/>
      <w:bookmarkStart w:id="369" w:name="_Toc7940"/>
      <w:bookmarkEnd w:id="369"/>
      <w:bookmarkStart w:id="370" w:name="_Toc19423"/>
      <w:bookmarkEnd w:id="370"/>
      <w:bookmarkStart w:id="371" w:name="_Toc18240"/>
      <w:bookmarkEnd w:id="371"/>
      <w:bookmarkStart w:id="372" w:name="_Toc18457"/>
      <w:bookmarkEnd w:id="372"/>
      <w:bookmarkStart w:id="373" w:name="_Toc26416_WPSOffice_Level2"/>
      <w:bookmarkEnd w:id="373"/>
      <w:bookmarkStart w:id="374" w:name="_Toc20398"/>
      <w:bookmarkEnd w:id="374"/>
      <w:bookmarkStart w:id="375" w:name="_Toc19702"/>
      <w:bookmarkEnd w:id="375"/>
      <w:bookmarkStart w:id="376" w:name="_Toc16858"/>
      <w:bookmarkEnd w:id="376"/>
      <w:bookmarkStart w:id="377" w:name="_Toc51751184"/>
      <w:bookmarkStart w:id="378" w:name="_Toc22310"/>
      <w:bookmarkStart w:id="379" w:name="_Toc6692"/>
      <w:bookmarkStart w:id="380" w:name="_Toc26771"/>
      <w:bookmarkStart w:id="381" w:name="_Toc9291"/>
      <w:bookmarkStart w:id="382" w:name="_Toc21927"/>
      <w:bookmarkStart w:id="383" w:name="_Toc391175615"/>
      <w:bookmarkStart w:id="384" w:name="_Toc513"/>
      <w:bookmarkStart w:id="385" w:name="_Toc28679"/>
      <w:r>
        <w:rPr>
          <w:rFonts w:hint="eastAsia" w:ascii="宋体" w:hAnsi="宋体" w:eastAsia="宋体" w:cs="宋体"/>
          <w:sz w:val="28"/>
          <w:szCs w:val="28"/>
          <w:highlight w:val="none"/>
        </w:rPr>
        <w:t>第</w:t>
      </w:r>
      <w:bookmarkEnd w:id="377"/>
      <w:r>
        <w:rPr>
          <w:rFonts w:hint="eastAsia" w:ascii="宋体" w:hAnsi="宋体" w:eastAsia="宋体" w:cs="宋体"/>
          <w:sz w:val="28"/>
          <w:szCs w:val="28"/>
          <w:highlight w:val="none"/>
        </w:rPr>
        <w:t>六节  定标与签订合同</w:t>
      </w:r>
      <w:bookmarkEnd w:id="378"/>
      <w:bookmarkEnd w:id="379"/>
      <w:bookmarkEnd w:id="380"/>
      <w:bookmarkEnd w:id="381"/>
      <w:bookmarkEnd w:id="382"/>
      <w:bookmarkEnd w:id="383"/>
      <w:bookmarkEnd w:id="384"/>
      <w:bookmarkEnd w:id="385"/>
    </w:p>
    <w:p>
      <w:pPr>
        <w:pStyle w:val="4"/>
        <w:numPr>
          <w:ilvl w:val="0"/>
          <w:numId w:val="1"/>
        </w:numPr>
        <w:tabs>
          <w:tab w:val="left" w:pos="630"/>
        </w:tabs>
        <w:wordWrap w:val="0"/>
        <w:spacing w:before="0" w:after="0" w:line="360" w:lineRule="auto"/>
        <w:rPr>
          <w:rFonts w:hint="eastAsia" w:ascii="宋体" w:hAnsi="宋体" w:eastAsia="宋体" w:cs="宋体"/>
          <w:sz w:val="24"/>
          <w:szCs w:val="24"/>
          <w:highlight w:val="none"/>
        </w:rPr>
      </w:pPr>
      <w:bookmarkStart w:id="386" w:name="_Toc16610"/>
      <w:bookmarkEnd w:id="386"/>
      <w:bookmarkStart w:id="387" w:name="_Toc29944"/>
      <w:bookmarkEnd w:id="387"/>
      <w:bookmarkStart w:id="388" w:name="_Toc1470"/>
      <w:bookmarkEnd w:id="388"/>
      <w:bookmarkStart w:id="389" w:name="_Toc34137403"/>
      <w:bookmarkEnd w:id="389"/>
      <w:bookmarkStart w:id="390" w:name="_Toc3332"/>
      <w:bookmarkEnd w:id="390"/>
      <w:bookmarkStart w:id="391" w:name="_Toc28843"/>
      <w:bookmarkEnd w:id="391"/>
      <w:bookmarkStart w:id="392" w:name="_Toc13322"/>
      <w:bookmarkEnd w:id="392"/>
      <w:bookmarkStart w:id="393" w:name="_Toc22708"/>
      <w:bookmarkEnd w:id="393"/>
      <w:bookmarkStart w:id="394" w:name="_Toc25375"/>
      <w:bookmarkStart w:id="395" w:name="_Toc1041117838"/>
      <w:bookmarkStart w:id="396" w:name="_Toc51751185"/>
      <w:r>
        <w:rPr>
          <w:rFonts w:hint="eastAsia" w:ascii="宋体" w:hAnsi="宋体" w:eastAsia="宋体" w:cs="宋体"/>
          <w:sz w:val="24"/>
          <w:szCs w:val="24"/>
          <w:highlight w:val="none"/>
        </w:rPr>
        <w:t>定标准则</w:t>
      </w:r>
      <w:bookmarkEnd w:id="394"/>
      <w:bookmarkEnd w:id="395"/>
      <w:bookmarkEnd w:id="396"/>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最低投标价不作为中标的保证。</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投标人的投标文件符合招标文件要求，按招标文件确定评标方法、标准，经评委评审并推荐中标候选人。</w:t>
      </w:r>
    </w:p>
    <w:p>
      <w:pPr>
        <w:pStyle w:val="4"/>
        <w:numPr>
          <w:ilvl w:val="0"/>
          <w:numId w:val="1"/>
        </w:numPr>
        <w:tabs>
          <w:tab w:val="left" w:pos="630"/>
        </w:tabs>
        <w:wordWrap w:val="0"/>
        <w:spacing w:before="0" w:after="0" w:line="360" w:lineRule="auto"/>
        <w:rPr>
          <w:rFonts w:hint="eastAsia" w:ascii="宋体" w:hAnsi="宋体" w:eastAsia="宋体" w:cs="宋体"/>
          <w:sz w:val="24"/>
          <w:szCs w:val="24"/>
          <w:highlight w:val="none"/>
        </w:rPr>
      </w:pPr>
      <w:bookmarkStart w:id="397" w:name="_Toc370747510"/>
      <w:r>
        <w:rPr>
          <w:rFonts w:hint="eastAsia" w:ascii="宋体" w:hAnsi="宋体" w:eastAsia="宋体" w:cs="宋体"/>
          <w:sz w:val="24"/>
          <w:szCs w:val="24"/>
          <w:highlight w:val="none"/>
        </w:rPr>
        <w:t>接受和拒绝任何或所有投标的权利</w:t>
      </w:r>
      <w:bookmarkEnd w:id="397"/>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招标人保留在定标之前任何时候接受或拒绝任何投标，以及宣布招标程序无效或拒绝所有投标的权利，对受影响的投标人不承担任何责任，也无义务向受影响的投标人解释采取这一行动的理由。</w:t>
      </w:r>
    </w:p>
    <w:p>
      <w:pPr>
        <w:pStyle w:val="4"/>
        <w:numPr>
          <w:ilvl w:val="0"/>
          <w:numId w:val="1"/>
        </w:numPr>
        <w:tabs>
          <w:tab w:val="left" w:pos="630"/>
        </w:tabs>
        <w:wordWrap w:val="0"/>
        <w:spacing w:before="0" w:after="0" w:line="360" w:lineRule="auto"/>
        <w:rPr>
          <w:rFonts w:hint="eastAsia" w:ascii="宋体" w:hAnsi="宋体" w:eastAsia="宋体" w:cs="宋体"/>
          <w:sz w:val="24"/>
          <w:szCs w:val="24"/>
          <w:highlight w:val="none"/>
        </w:rPr>
      </w:pPr>
      <w:bookmarkStart w:id="398" w:name="_Toc34137404"/>
      <w:bookmarkEnd w:id="398"/>
      <w:bookmarkStart w:id="399" w:name="_Toc5627"/>
      <w:bookmarkEnd w:id="399"/>
      <w:bookmarkStart w:id="400" w:name="_Toc3739"/>
      <w:bookmarkEnd w:id="400"/>
      <w:bookmarkStart w:id="401" w:name="_Toc3543"/>
      <w:bookmarkEnd w:id="401"/>
      <w:bookmarkStart w:id="402" w:name="_Toc19932"/>
      <w:bookmarkEnd w:id="402"/>
      <w:bookmarkStart w:id="403" w:name="_Toc707"/>
      <w:bookmarkEnd w:id="403"/>
      <w:bookmarkStart w:id="404" w:name="_Toc12366"/>
      <w:bookmarkEnd w:id="404"/>
      <w:bookmarkStart w:id="405" w:name="_Toc28490"/>
      <w:bookmarkEnd w:id="405"/>
      <w:bookmarkStart w:id="406" w:name="_Toc51751186"/>
      <w:bookmarkStart w:id="407" w:name="_Toc8146"/>
      <w:bookmarkStart w:id="408" w:name="_Toc1303340623"/>
      <w:r>
        <w:rPr>
          <w:rFonts w:hint="eastAsia" w:ascii="宋体" w:hAnsi="宋体" w:eastAsia="宋体" w:cs="宋体"/>
          <w:sz w:val="24"/>
          <w:szCs w:val="24"/>
          <w:highlight w:val="none"/>
        </w:rPr>
        <w:t>中标通知</w:t>
      </w:r>
      <w:bookmarkEnd w:id="406"/>
      <w:bookmarkEnd w:id="407"/>
      <w:bookmarkEnd w:id="408"/>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评标结束后，评标结果经招标人确认后，</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应在刊登招标公告的媒介上对中标结果进行公示，公示期满后，</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向中标人发出中标通知书。《中标通知书》对招标人和中标人具有同等法律效力。《中标通知书》发出后，招标人改变中标结果，或者中标人放弃中标，应当承担相应的法律责任。</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投标人对中标公示有异议的，应当在中标公示期内，以书面形式向</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提出质疑。</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《中标通知书》将作为签订合同的依据。合同签订后，《中标通知书》成为合同的一部分。</w:t>
      </w:r>
    </w:p>
    <w:p>
      <w:pPr>
        <w:pStyle w:val="4"/>
        <w:numPr>
          <w:ilvl w:val="0"/>
          <w:numId w:val="1"/>
        </w:numPr>
        <w:tabs>
          <w:tab w:val="left" w:pos="630"/>
        </w:tabs>
        <w:wordWrap w:val="0"/>
        <w:spacing w:before="0" w:after="0" w:line="360" w:lineRule="auto"/>
        <w:rPr>
          <w:rFonts w:hint="eastAsia" w:ascii="宋体" w:hAnsi="宋体" w:eastAsia="宋体" w:cs="宋体"/>
          <w:sz w:val="24"/>
          <w:szCs w:val="24"/>
          <w:highlight w:val="none"/>
        </w:rPr>
      </w:pPr>
      <w:bookmarkStart w:id="409" w:name="_Toc20573"/>
      <w:bookmarkEnd w:id="409"/>
      <w:bookmarkStart w:id="410" w:name="_Toc19582"/>
      <w:bookmarkEnd w:id="410"/>
      <w:bookmarkStart w:id="411" w:name="_Toc10106"/>
      <w:bookmarkEnd w:id="411"/>
      <w:bookmarkStart w:id="412" w:name="_Toc32562"/>
      <w:bookmarkEnd w:id="412"/>
      <w:bookmarkStart w:id="413" w:name="_Toc34137405"/>
      <w:bookmarkEnd w:id="413"/>
      <w:bookmarkStart w:id="414" w:name="_Toc1783"/>
      <w:bookmarkEnd w:id="414"/>
      <w:bookmarkStart w:id="415" w:name="_Toc24171"/>
      <w:bookmarkEnd w:id="415"/>
      <w:bookmarkStart w:id="416" w:name="_Toc11570"/>
      <w:bookmarkEnd w:id="416"/>
      <w:bookmarkStart w:id="417" w:name="_Toc912651361"/>
      <w:bookmarkStart w:id="418" w:name="_Toc51751187"/>
      <w:bookmarkStart w:id="419" w:name="_Toc3776"/>
      <w:r>
        <w:rPr>
          <w:rFonts w:hint="eastAsia" w:ascii="宋体" w:hAnsi="宋体" w:eastAsia="宋体" w:cs="宋体"/>
          <w:sz w:val="24"/>
          <w:szCs w:val="24"/>
          <w:highlight w:val="none"/>
        </w:rPr>
        <w:t>签订合同</w:t>
      </w:r>
      <w:bookmarkEnd w:id="417"/>
      <w:bookmarkEnd w:id="418"/>
      <w:bookmarkEnd w:id="419"/>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中标人应当在《中标通知书》发出之日起30日内，根据招标文件确定的事项和中标人的投标文件，参照本招标文件第五章的《合同》文本签订合同。逾期未签订合同，按照有关法律规定承担相应的法律责任。属中标人责任的，</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将没收其投标保证金，以抵偿对招标人造成的损失。招标人逾期不与中标人签订合同的，按有关规定处理。</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招标文件、招标文件的修改文件、中标人的投标文件、补充或修改的文件及澄清或承诺文件等，均为双方签订采购合同的组成部分，并与合同一并作为本招标项目的互补性法律文件，与合同具有同等法律效力。</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中标人因不可抗力或者自身原因不能履行合同的，招标人可以与排位在中标人之后第一位的中标候选人签订合同（以此类推），或重新组织采购。</w:t>
      </w:r>
    </w:p>
    <w:p>
      <w:pPr>
        <w:pStyle w:val="3"/>
        <w:wordWrap w:val="0"/>
        <w:spacing w:before="0" w:after="0" w:line="360" w:lineRule="auto"/>
        <w:jc w:val="center"/>
        <w:rPr>
          <w:rFonts w:hint="eastAsia" w:ascii="宋体" w:hAnsi="宋体" w:eastAsia="宋体" w:cs="宋体"/>
          <w:sz w:val="28"/>
          <w:szCs w:val="28"/>
          <w:highlight w:val="none"/>
        </w:rPr>
      </w:pPr>
      <w:bookmarkStart w:id="420" w:name="_Toc8756"/>
      <w:bookmarkStart w:id="421" w:name="_Toc28307"/>
      <w:bookmarkStart w:id="422" w:name="_Toc1603217453"/>
      <w:bookmarkStart w:id="423" w:name="_Toc32426"/>
      <w:bookmarkStart w:id="424" w:name="_Toc3626"/>
      <w:bookmarkStart w:id="425" w:name="_Toc11096"/>
      <w:r>
        <w:rPr>
          <w:rFonts w:hint="eastAsia" w:ascii="宋体" w:hAnsi="宋体" w:eastAsia="宋体" w:cs="宋体"/>
          <w:sz w:val="28"/>
          <w:szCs w:val="28"/>
          <w:highlight w:val="none"/>
        </w:rPr>
        <w:t>第七节  询问与异议</w:t>
      </w:r>
      <w:bookmarkEnd w:id="420"/>
      <w:bookmarkEnd w:id="421"/>
      <w:bookmarkEnd w:id="422"/>
      <w:bookmarkEnd w:id="423"/>
      <w:bookmarkEnd w:id="424"/>
      <w:bookmarkEnd w:id="425"/>
    </w:p>
    <w:p>
      <w:pPr>
        <w:pStyle w:val="4"/>
        <w:numPr>
          <w:ilvl w:val="0"/>
          <w:numId w:val="1"/>
        </w:numPr>
        <w:tabs>
          <w:tab w:val="left" w:pos="630"/>
        </w:tabs>
        <w:wordWrap w:val="0"/>
        <w:spacing w:before="0" w:after="0" w:line="360" w:lineRule="auto"/>
        <w:rPr>
          <w:rFonts w:hint="eastAsia" w:ascii="宋体" w:hAnsi="宋体" w:eastAsia="宋体" w:cs="宋体"/>
          <w:sz w:val="24"/>
          <w:szCs w:val="24"/>
          <w:highlight w:val="none"/>
        </w:rPr>
      </w:pPr>
      <w:bookmarkStart w:id="426" w:name="_Toc798413662"/>
      <w:r>
        <w:rPr>
          <w:rFonts w:hint="eastAsia" w:ascii="宋体" w:hAnsi="宋体" w:eastAsia="宋体" w:cs="宋体"/>
          <w:sz w:val="24"/>
          <w:szCs w:val="24"/>
          <w:highlight w:val="none"/>
        </w:rPr>
        <w:t>询问</w:t>
      </w:r>
      <w:bookmarkEnd w:id="426"/>
    </w:p>
    <w:p>
      <w:pPr>
        <w:numPr>
          <w:ilvl w:val="1"/>
          <w:numId w:val="1"/>
        </w:num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 xml:space="preserve"> 潜在投标人或投标人对本次招标活动的有关事项若有疑问，可向</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提出询问，</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将按照有关规定进行答复。</w:t>
      </w:r>
    </w:p>
    <w:p>
      <w:pPr>
        <w:pStyle w:val="4"/>
        <w:numPr>
          <w:ilvl w:val="0"/>
          <w:numId w:val="1"/>
        </w:numPr>
        <w:tabs>
          <w:tab w:val="left" w:pos="630"/>
        </w:tabs>
        <w:wordWrap w:val="0"/>
        <w:spacing w:before="0" w:after="0" w:line="360" w:lineRule="auto"/>
        <w:rPr>
          <w:rFonts w:hint="eastAsia" w:ascii="宋体" w:hAnsi="宋体" w:eastAsia="宋体" w:cs="宋体"/>
          <w:sz w:val="24"/>
          <w:szCs w:val="24"/>
          <w:highlight w:val="none"/>
        </w:rPr>
      </w:pPr>
      <w:bookmarkStart w:id="427" w:name="_Toc1460590778"/>
      <w:r>
        <w:rPr>
          <w:rFonts w:hint="eastAsia" w:ascii="宋体" w:hAnsi="宋体" w:eastAsia="宋体" w:cs="宋体"/>
          <w:sz w:val="24"/>
          <w:szCs w:val="24"/>
          <w:highlight w:val="none"/>
        </w:rPr>
        <w:t>异议</w:t>
      </w:r>
      <w:bookmarkEnd w:id="427"/>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投标人对本项目提出的异议应符合招标投标相关法律法规的规定。超过法定期限提出的异议，招标人可不予受理。</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除针对开标提出的异议外，针对招标文件、招标过程、结果的异议应符合下列条件：</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（1）对招标文件提出异议的，异议人应为潜在投标人或者其他利害关系人。对招标过程、结果提出异议的，异议人应为投标人或者其他利害关系人。</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（2）异议人应按照招标文件规定的方式递交异议函。</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（3）异议函应包括下列主要内容：</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①异议人的基本信息，联系方式；</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②所异议项目的基本信息，至少包括：招标编号、项目名称等；</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③所异议的具体事项；</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④针对异议事项提出的明确请求；</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⑤相关证明材料：</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⑥提出异议的日期。</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注：异议人为法人或其他组织的，异议函应由单位负责人或委托代理人签字或盖章，并加盖投标人的单位公章。异议人为自然人的，异议函应由本人签字。</w:t>
      </w:r>
    </w:p>
    <w:p>
      <w:pPr>
        <w:numPr>
          <w:ilvl w:val="1"/>
          <w:numId w:val="1"/>
        </w:num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对符合本章第22.1、22.2条规定的异议，招标人将按照有关规定进行答复。</w:t>
      </w:r>
    </w:p>
    <w:p>
      <w:pPr>
        <w:pStyle w:val="2"/>
        <w:pageBreakBefore/>
        <w:widowControl/>
        <w:wordWrap w:val="0"/>
        <w:spacing w:before="0" w:after="0" w:line="360" w:lineRule="auto"/>
        <w:jc w:val="center"/>
        <w:rPr>
          <w:rFonts w:hint="eastAsia" w:ascii="宋体" w:hAnsi="宋体" w:eastAsia="宋体" w:cs="宋体"/>
          <w:sz w:val="28"/>
          <w:szCs w:val="28"/>
          <w:highlight w:val="none"/>
        </w:rPr>
      </w:pPr>
      <w:bookmarkStart w:id="428" w:name="_Toc27195"/>
      <w:bookmarkEnd w:id="428"/>
      <w:bookmarkStart w:id="429" w:name="_Toc3919"/>
      <w:bookmarkEnd w:id="429"/>
      <w:bookmarkStart w:id="430" w:name="_Toc25462_WPSOffice_Level1"/>
      <w:bookmarkEnd w:id="430"/>
      <w:bookmarkStart w:id="431" w:name="_Toc23385"/>
      <w:bookmarkEnd w:id="431"/>
      <w:bookmarkStart w:id="432" w:name="_Toc23183"/>
      <w:bookmarkEnd w:id="432"/>
      <w:bookmarkStart w:id="433" w:name="_Toc5774"/>
      <w:bookmarkEnd w:id="433"/>
      <w:bookmarkStart w:id="434" w:name="_Toc10340"/>
      <w:bookmarkEnd w:id="434"/>
      <w:bookmarkStart w:id="435" w:name="_Toc7630"/>
      <w:bookmarkEnd w:id="435"/>
      <w:bookmarkStart w:id="436" w:name="_Toc3310"/>
      <w:bookmarkEnd w:id="436"/>
      <w:bookmarkStart w:id="437" w:name="_Toc34137406"/>
      <w:bookmarkEnd w:id="437"/>
      <w:bookmarkStart w:id="438" w:name="_Toc19812"/>
      <w:bookmarkStart w:id="439" w:name="_Toc21207"/>
      <w:bookmarkStart w:id="440" w:name="_Toc17504"/>
      <w:bookmarkStart w:id="441" w:name="_Toc30365"/>
      <w:bookmarkStart w:id="442" w:name="_Toc263636989"/>
      <w:bookmarkStart w:id="443" w:name="_Toc15229"/>
      <w:bookmarkStart w:id="444" w:name="_Toc51751188"/>
      <w:bookmarkStart w:id="445" w:name="_Toc24578"/>
      <w:bookmarkStart w:id="446" w:name="_Toc13653"/>
      <w:r>
        <w:rPr>
          <w:rFonts w:hint="eastAsia" w:ascii="宋体" w:hAnsi="宋体" w:eastAsia="宋体" w:cs="宋体"/>
          <w:sz w:val="36"/>
          <w:szCs w:val="36"/>
          <w:highlight w:val="none"/>
        </w:rPr>
        <w:t>第三章  评标办法</w:t>
      </w:r>
      <w:bookmarkEnd w:id="438"/>
      <w:bookmarkEnd w:id="439"/>
      <w:bookmarkEnd w:id="440"/>
      <w:bookmarkEnd w:id="441"/>
      <w:bookmarkEnd w:id="442"/>
      <w:bookmarkEnd w:id="443"/>
    </w:p>
    <w:p>
      <w:pPr>
        <w:pStyle w:val="3"/>
        <w:wordWrap w:val="0"/>
        <w:spacing w:before="0" w:after="0" w:line="360" w:lineRule="auto"/>
        <w:rPr>
          <w:rFonts w:hint="eastAsia" w:ascii="宋体" w:hAnsi="宋体" w:eastAsia="宋体" w:cs="宋体"/>
          <w:sz w:val="24"/>
          <w:szCs w:val="24"/>
          <w:highlight w:val="none"/>
        </w:rPr>
      </w:pPr>
      <w:bookmarkStart w:id="447" w:name="_Toc455125365"/>
      <w:bookmarkStart w:id="448" w:name="_Toc22561"/>
      <w:bookmarkStart w:id="449" w:name="_Toc37226784"/>
      <w:bookmarkStart w:id="450" w:name="_Toc520722221"/>
      <w:bookmarkStart w:id="451" w:name="_Toc28622"/>
      <w:bookmarkStart w:id="452" w:name="_Toc8067"/>
      <w:bookmarkStart w:id="453" w:name="_Toc31239"/>
      <w:bookmarkStart w:id="454" w:name="_Toc24833"/>
      <w:bookmarkStart w:id="455" w:name="_Toc17617"/>
      <w:bookmarkStart w:id="456" w:name="_Toc27960"/>
      <w:bookmarkStart w:id="457" w:name="_Toc21335"/>
      <w:bookmarkStart w:id="458" w:name="_Toc23037"/>
      <w:bookmarkStart w:id="459" w:name="_Toc77862888"/>
      <w:bookmarkStart w:id="460" w:name="_Toc688110362"/>
      <w:bookmarkStart w:id="461" w:name="_Toc9544"/>
      <w:r>
        <w:rPr>
          <w:rFonts w:hint="eastAsia" w:ascii="宋体" w:hAnsi="宋体" w:eastAsia="宋体" w:cs="宋体"/>
          <w:sz w:val="24"/>
          <w:szCs w:val="24"/>
          <w:highlight w:val="none"/>
        </w:rPr>
        <w:t>1、总则</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1.1本评标办法为招标项目的招标文件的组成部分。评标委员会应当按照有关法律法规和招标文件的规定进行评标，招标文件没有规定的评标办法和标准不得作为评标依据。</w:t>
      </w:r>
    </w:p>
    <w:p>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1.2评标委员会对投标人递交的投标文件，按照本评标办法规定的评标程序及评标办法和标准进行评审，推荐中标候选人。招标人根据评标委员会的评标结果和推荐的中标候选人依法确定中标人。</w:t>
      </w:r>
    </w:p>
    <w:p>
      <w:pPr>
        <w:pStyle w:val="3"/>
        <w:wordWrap w:val="0"/>
        <w:spacing w:before="0" w:after="0" w:line="360" w:lineRule="auto"/>
        <w:rPr>
          <w:rFonts w:hint="eastAsia" w:ascii="宋体" w:hAnsi="宋体" w:eastAsia="宋体" w:cs="宋体"/>
          <w:sz w:val="24"/>
          <w:szCs w:val="24"/>
          <w:highlight w:val="none"/>
        </w:rPr>
      </w:pPr>
      <w:bookmarkStart w:id="462" w:name="_Toc25916"/>
      <w:bookmarkStart w:id="463" w:name="_Toc13442"/>
      <w:bookmarkStart w:id="464" w:name="_Toc26882"/>
      <w:bookmarkStart w:id="465" w:name="_Toc871415039"/>
      <w:bookmarkStart w:id="466" w:name="_Toc26738"/>
      <w:bookmarkStart w:id="467" w:name="_Toc17278"/>
      <w:r>
        <w:rPr>
          <w:rFonts w:hint="eastAsia" w:ascii="宋体" w:hAnsi="宋体" w:eastAsia="宋体" w:cs="宋体"/>
          <w:sz w:val="24"/>
          <w:szCs w:val="24"/>
          <w:highlight w:val="none"/>
        </w:rPr>
        <w:t>2、评标委员会的组建</w:t>
      </w:r>
      <w:bookmarkEnd w:id="462"/>
      <w:bookmarkEnd w:id="463"/>
      <w:bookmarkEnd w:id="464"/>
      <w:bookmarkEnd w:id="465"/>
      <w:bookmarkEnd w:id="466"/>
      <w:bookmarkEnd w:id="467"/>
    </w:p>
    <w:p>
      <w:pPr>
        <w:wordWrap w:val="0"/>
        <w:spacing w:line="360" w:lineRule="auto"/>
        <w:ind w:left="6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2.1评标委员会由招标人依法组建，负责评标活动，在开标后的适当时间里由评标委员会对投标文件进行审查、质疑、评估和比较，并做出授予合同的建议。</w:t>
      </w:r>
    </w:p>
    <w:p>
      <w:pPr>
        <w:wordWrap w:val="0"/>
        <w:spacing w:line="360" w:lineRule="auto"/>
        <w:ind w:left="6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2.2评标委员会构成：5人，</w:t>
      </w:r>
      <w:r>
        <w:rPr>
          <w:rFonts w:hint="eastAsia" w:ascii="宋体" w:hAnsi="宋体" w:eastAsia="宋体" w:cs="宋体"/>
          <w:sz w:val="24"/>
          <w:szCs w:val="24"/>
          <w:highlight w:val="none"/>
          <w:lang w:val="en-US" w:eastAsia="zh-CN"/>
        </w:rPr>
        <w:t>由招标人有关专业的技术、经济专家组成</w:t>
      </w:r>
      <w:r>
        <w:rPr>
          <w:rFonts w:hint="eastAsia" w:ascii="宋体" w:hAnsi="宋体" w:eastAsia="宋体" w:cs="宋体"/>
          <w:sz w:val="24"/>
          <w:szCs w:val="24"/>
          <w:highlight w:val="none"/>
        </w:rPr>
        <w:t>。</w:t>
      </w:r>
    </w:p>
    <w:p>
      <w:pPr>
        <w:pStyle w:val="3"/>
        <w:wordWrap w:val="0"/>
        <w:spacing w:before="0" w:after="0" w:line="360" w:lineRule="auto"/>
        <w:rPr>
          <w:rFonts w:hint="eastAsia" w:ascii="宋体" w:hAnsi="宋体" w:eastAsia="宋体" w:cs="宋体"/>
          <w:sz w:val="24"/>
          <w:szCs w:val="24"/>
          <w:highlight w:val="none"/>
        </w:rPr>
      </w:pPr>
      <w:bookmarkStart w:id="468" w:name="_Toc2208"/>
      <w:bookmarkStart w:id="469" w:name="_Toc2661"/>
      <w:bookmarkStart w:id="470" w:name="_Toc17813"/>
      <w:bookmarkStart w:id="471" w:name="_Toc16164"/>
      <w:bookmarkStart w:id="472" w:name="_Toc27856"/>
      <w:bookmarkStart w:id="473" w:name="_Toc15544"/>
      <w:bookmarkStart w:id="474" w:name="_Toc520722222"/>
      <w:bookmarkStart w:id="475" w:name="_Toc25474"/>
      <w:bookmarkStart w:id="476" w:name="_Toc23617"/>
      <w:bookmarkStart w:id="477" w:name="_Toc17906"/>
      <w:bookmarkStart w:id="478" w:name="_Toc455125366"/>
      <w:bookmarkStart w:id="479" w:name="_Toc21878"/>
      <w:bookmarkStart w:id="480" w:name="_Toc37226785"/>
      <w:bookmarkStart w:id="481" w:name="_Toc34087933"/>
      <w:bookmarkStart w:id="482" w:name="_Toc77862889"/>
      <w:r>
        <w:rPr>
          <w:rFonts w:hint="eastAsia" w:ascii="宋体" w:hAnsi="宋体" w:eastAsia="宋体" w:cs="宋体"/>
          <w:sz w:val="24"/>
          <w:szCs w:val="24"/>
          <w:highlight w:val="none"/>
        </w:rPr>
        <w:t>3、评标原则和评标纪律</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pPr>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3.1 评标活动遵循公平、公正、科学和择优的原则。</w:t>
      </w:r>
    </w:p>
    <w:p>
      <w:pPr>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3.2 评标委员会及其成员的权利、义务和评标纪律：</w:t>
      </w:r>
    </w:p>
    <w:p>
      <w:pPr>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3.2.1 评标委员会成员享有依据招标文件规定的评标办法和标准对投标文件进行评审、充分发表自己的评审意见或保留自己的评审意见的权利，但招标文件没有规定的评标办法和标准，不得作为评标依据。</w:t>
      </w:r>
    </w:p>
    <w:p>
      <w:pPr>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3.2.2 评标委员会主任与评标委员会其他成员享有同等的表决权。</w:t>
      </w:r>
    </w:p>
    <w:p>
      <w:pPr>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3.2.3 评标委员会成员应在评标前认真审阅招标文件。</w:t>
      </w:r>
    </w:p>
    <w:p>
      <w:pPr>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3.2.4 评标委员会对同一招标项目只能做出一种评标结论，评标委员会成员对评标结论如有异议，应按少数服从多数的原则投票表决。对评标结论持有异议的，评标委员会成员可以书面方式阐述其不同意见和理由。评标委员会成员拒绝在评标报告上签字且不陈述其不同意见和理由的，视为同意评标结论，并由评标委员会作出书面说明并存档。</w:t>
      </w:r>
    </w:p>
    <w:p>
      <w:pPr>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3.2.5 评标委员会成员应当客观公正地履行职责，遵守职业道德，并对所提出的评审意见承担个人责任。</w:t>
      </w:r>
    </w:p>
    <w:p>
      <w:pPr>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3.2.6 评标委员会成员不得与任何投标人或者与招标结果有利害关系的人进行私下接触，不得收受投标人、中介人、其他利害关系人的财物或者其他好处。</w:t>
      </w:r>
    </w:p>
    <w:p>
      <w:pPr>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3.2.7 评标委员会成员以及与评标活动有关的工作人员不得对外透露评标委员会对投标文件的评审和比较情况、中标候选人的推荐情况以及与评标有关的其他情况。</w:t>
      </w:r>
    </w:p>
    <w:p>
      <w:pPr>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3.2.8 评标委员会成员在评标过程中不得擅离职守影响评标程序正常进行，评审活动未结束，无正当理由不得中途退出评标委员会。</w:t>
      </w:r>
    </w:p>
    <w:p>
      <w:pPr>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3.2.9 评标委员会及其成员还享有并应遵守有关法律、法规、规章等政策法规文件规定的权力、义务和评标纪律。</w:t>
      </w:r>
    </w:p>
    <w:p>
      <w:pPr>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3.2.10 评标委员会成员有违反以上行为的，将由违反者承担道德、纪律或法律责任。</w:t>
      </w:r>
    </w:p>
    <w:p>
      <w:pPr>
        <w:pStyle w:val="3"/>
        <w:wordWrap w:val="0"/>
        <w:spacing w:before="0" w:after="0" w:line="360" w:lineRule="auto"/>
        <w:rPr>
          <w:rFonts w:hint="eastAsia" w:ascii="宋体" w:hAnsi="宋体" w:eastAsia="宋体" w:cs="宋体"/>
          <w:sz w:val="24"/>
          <w:szCs w:val="24"/>
          <w:highlight w:val="none"/>
        </w:rPr>
      </w:pPr>
      <w:bookmarkStart w:id="483" w:name="_Toc7914"/>
      <w:bookmarkStart w:id="484" w:name="_Toc455125367"/>
      <w:bookmarkStart w:id="485" w:name="_Toc2832"/>
      <w:bookmarkStart w:id="486" w:name="_Toc520722223"/>
      <w:bookmarkStart w:id="487" w:name="_Toc1685239829"/>
      <w:bookmarkStart w:id="488" w:name="_Toc22099"/>
      <w:bookmarkStart w:id="489" w:name="_Toc16897"/>
      <w:bookmarkStart w:id="490" w:name="_Toc4455"/>
      <w:bookmarkStart w:id="491" w:name="_Toc1225"/>
      <w:bookmarkStart w:id="492" w:name="_Toc1977"/>
      <w:bookmarkStart w:id="493" w:name="_Toc12095"/>
      <w:bookmarkStart w:id="494" w:name="_Toc37226786"/>
      <w:bookmarkStart w:id="495" w:name="_Toc77862890"/>
      <w:bookmarkStart w:id="496" w:name="_Toc19392"/>
      <w:bookmarkStart w:id="497" w:name="_Toc6671"/>
      <w:r>
        <w:rPr>
          <w:rFonts w:hint="eastAsia" w:ascii="宋体" w:hAnsi="宋体" w:eastAsia="宋体" w:cs="宋体"/>
          <w:sz w:val="24"/>
          <w:szCs w:val="24"/>
          <w:highlight w:val="none"/>
        </w:rPr>
        <w:t>4、评标程序、评标办法和标准</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tabs>
          <w:tab w:val="left" w:pos="425"/>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4.1投标文件的初审</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4.1.1对所有投标人的评估，都采用相同的程序和标准。评议过程将严格按照招标文件的要求和条件进行。</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4.1.2有关投标文件的审查、澄清、评估和比较以及推荐中标候选人的一切情况都不得透露给任一投标人或与上述评标工作无关的人员。</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4.1.3投标人任何试图影响评委会对投标文件的评估、比较或者推荐候选人的行为，都将导致其投标被拒绝，并被没收投标保证金。</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4.1.4评委会将对投标文件进行审查，以确定投标文件是否完整、有无计算上的错误、是否提交了投标保证金、文件是否已正确签署。 </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4.1.5算术错误将按以下方法更正：</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（1）投标文件中“开标一览表(报价表)”内容与投标文件中明细表内容不一致的，以“开标一览表(报价表)”为准。</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如果投标人不接受按上述方法对投标文件中的算术错误进行更正，其投标将被拒绝并不退还其投标保证金。</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4.2资格性检查和符合性检查</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4.2.1资格性检查。依据法律法规和招标文件的规定，在对投标文件详细评估之前，评标委员会将依据投标人提交的投标文件按招标文件所述的资格性要求对投标人进行资格审查，以确定其是否具备投标资格。如果投标人不具备投标资格，不满足招标文件所规定的资格标准或提供资格证明文件不全的，其投标将被拒绝。</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4.2.2符合性检查。依据招标文件的规定，评标委员会还将从投标文件的有效性、完整性和对招标文件的响应程度进行审查，以确定是否符合对招标文件的实质性要求。评标委员会将依据投标人提交的投标文件按招标文件所述要求对投标人进行审查，对没有实质性响应的投标文件将不进行评估，其投标将被作为无效投标处理。</w:t>
      </w:r>
    </w:p>
    <w:p>
      <w:pPr>
        <w:wordWrap w:val="0"/>
        <w:spacing w:line="360" w:lineRule="auto"/>
        <w:ind w:firstLine="540" w:firstLineChars="225"/>
        <w:rPr>
          <w:rFonts w:hint="eastAsia" w:ascii="宋体" w:hAnsi="宋体" w:eastAsia="宋体" w:cs="宋体"/>
          <w:highlight w:val="none"/>
        </w:rPr>
      </w:pPr>
      <w:r>
        <w:rPr>
          <w:rFonts w:hint="eastAsia" w:ascii="宋体" w:hAnsi="宋体" w:eastAsia="宋体" w:cs="宋体"/>
          <w:sz w:val="24"/>
          <w:szCs w:val="24"/>
          <w:highlight w:val="none"/>
        </w:rPr>
        <w:t>评标委员会确定投标的响应情况，只根据投标文件本身的内容，而不寻求其他的外部证据。</w:t>
      </w:r>
    </w:p>
    <w:p>
      <w:pPr>
        <w:tabs>
          <w:tab w:val="left" w:pos="425"/>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4.3投标文件的澄清</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4.3.1对投标文件中含义不明确、同类问题表述不一致或者有明显文字和计算错误的内容，评标委员会可以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pPr>
        <w:tabs>
          <w:tab w:val="left" w:pos="425"/>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4.4比较与评价</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4.4.1评标委员会将按“5、评标办法”所述评标方法与标准，对资格性检查和符合性检查合格的投标文件进行评审。</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4.4.2若投标人的报价明显低于通过资格性检查和符合性检查的投标人的报价，使得其投标报价可能低于其个别成本的，有可能影响</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质量或不能诚信履约的，投标人应按评标委员会要求作出书面说明并提供相关证明材料，不能合理说明或不能提供相关证明材料的，可作无效投标处理。</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4.4.3评标委员会将按比较与评价最优在先原则，排列评价顺序，根据“5、评标办法”中确定的中标候选人数量推荐出中标候选人。</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4.4.4评标委员会对所有投标人的投标文件的评审，都采用相同的程序和标准。</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4.4.5参加评标的相关人员，不得将有关投标文件的审查、澄清、评估和比较以及会影响评标工作的一切情况，透露给任何一位投标人或与上述评标工作无关的人员。</w:t>
      </w:r>
    </w:p>
    <w:p>
      <w:pPr>
        <w:tabs>
          <w:tab w:val="left" w:pos="425"/>
          <w:tab w:val="left" w:pos="964"/>
        </w:tabs>
        <w:wordWrap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4.4.6在评标期间，出现有效投标人不足三家情形时，若评标委员会认为投标已具有竞争性的，可继续进行评审并推荐中标候选人；若评标委员会认为投标明显缺乏竞争的，评标委员会可否决所有投标。评标委员会决定否决全部投标的，本次招标程序终止，除采购任务取消情形外，</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将依法重新组织招标或者采取其他方式采购。</w:t>
      </w:r>
    </w:p>
    <w:p>
      <w:pPr>
        <w:pStyle w:val="3"/>
        <w:tabs>
          <w:tab w:val="left" w:pos="0"/>
          <w:tab w:val="left" w:pos="420"/>
          <w:tab w:val="left" w:pos="630"/>
        </w:tabs>
        <w:wordWrap w:val="0"/>
        <w:spacing w:before="0" w:after="0" w:line="360" w:lineRule="auto"/>
        <w:rPr>
          <w:rFonts w:hint="eastAsia" w:ascii="宋体" w:hAnsi="宋体" w:eastAsia="宋体" w:cs="宋体"/>
          <w:color w:val="000000"/>
          <w:sz w:val="24"/>
          <w:szCs w:val="24"/>
          <w:highlight w:val="none"/>
        </w:rPr>
      </w:pPr>
      <w:bookmarkStart w:id="498" w:name="_Toc12207"/>
      <w:bookmarkStart w:id="499" w:name="_Toc4363"/>
      <w:bookmarkStart w:id="500" w:name="_Toc11108"/>
      <w:bookmarkStart w:id="501" w:name="_Toc25069"/>
      <w:bookmarkStart w:id="502" w:name="_Toc1597"/>
      <w:bookmarkStart w:id="503" w:name="_Toc4057"/>
      <w:bookmarkStart w:id="504" w:name="_Toc2077578116"/>
      <w:r>
        <w:rPr>
          <w:rFonts w:hint="eastAsia" w:ascii="宋体" w:hAnsi="宋体" w:eastAsia="宋体" w:cs="宋体"/>
          <w:color w:val="000000"/>
          <w:sz w:val="24"/>
          <w:szCs w:val="24"/>
          <w:highlight w:val="none"/>
        </w:rPr>
        <w:t>5、评标方法</w:t>
      </w:r>
      <w:bookmarkEnd w:id="498"/>
      <w:bookmarkEnd w:id="499"/>
      <w:bookmarkEnd w:id="500"/>
      <w:bookmarkEnd w:id="501"/>
      <w:bookmarkEnd w:id="502"/>
      <w:bookmarkEnd w:id="503"/>
    </w:p>
    <w:p>
      <w:pPr>
        <w:wordWrap/>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本采购项目采用</w:t>
      </w:r>
      <w:r>
        <w:rPr>
          <w:rFonts w:hint="eastAsia" w:ascii="宋体" w:hAnsi="宋体" w:eastAsia="宋体" w:cs="宋体"/>
          <w:color w:val="000000"/>
          <w:sz w:val="24"/>
          <w:szCs w:val="24"/>
          <w:highlight w:val="none"/>
        </w:rPr>
        <w:t>综合评分法</w:t>
      </w:r>
      <w:r>
        <w:rPr>
          <w:rFonts w:hint="eastAsia" w:ascii="宋体" w:hAnsi="宋体" w:eastAsia="宋体" w:cs="宋体"/>
          <w:color w:val="000000"/>
          <w:sz w:val="24"/>
          <w:szCs w:val="24"/>
          <w:highlight w:val="none"/>
          <w:lang w:eastAsia="zh-CN"/>
        </w:rPr>
        <w:t>。</w:t>
      </w:r>
    </w:p>
    <w:p>
      <w:pPr>
        <w:wordWrap w:val="0"/>
        <w:spacing w:line="360" w:lineRule="auto"/>
        <w:ind w:firstLine="540" w:firstLineChars="2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5.1按照</w:t>
      </w:r>
      <w:r>
        <w:rPr>
          <w:rFonts w:hint="eastAsia" w:ascii="宋体" w:hAnsi="宋体" w:eastAsia="宋体" w:cs="宋体"/>
          <w:color w:val="000000"/>
          <w:sz w:val="24"/>
          <w:szCs w:val="24"/>
          <w:highlight w:val="none"/>
          <w:u w:val="single"/>
        </w:rPr>
        <w:t>附表1</w:t>
      </w:r>
      <w:r>
        <w:rPr>
          <w:rFonts w:hint="eastAsia" w:ascii="宋体" w:hAnsi="宋体" w:eastAsia="宋体" w:cs="宋体"/>
          <w:color w:val="000000"/>
          <w:sz w:val="24"/>
          <w:szCs w:val="24"/>
          <w:highlight w:val="none"/>
        </w:rPr>
        <w:t>对投标人进行资格审核，按照</w:t>
      </w:r>
      <w:r>
        <w:rPr>
          <w:rFonts w:hint="eastAsia" w:ascii="宋体" w:hAnsi="宋体" w:eastAsia="宋体" w:cs="宋体"/>
          <w:color w:val="000000"/>
          <w:sz w:val="24"/>
          <w:szCs w:val="24"/>
          <w:highlight w:val="none"/>
          <w:u w:val="single"/>
        </w:rPr>
        <w:t>附表2</w:t>
      </w:r>
      <w:r>
        <w:rPr>
          <w:rFonts w:hint="eastAsia" w:ascii="宋体" w:hAnsi="宋体" w:eastAsia="宋体" w:cs="宋体"/>
          <w:color w:val="000000"/>
          <w:sz w:val="24"/>
          <w:szCs w:val="24"/>
          <w:highlight w:val="none"/>
        </w:rPr>
        <w:t>对投标人进行符合性审查。</w:t>
      </w:r>
    </w:p>
    <w:p>
      <w:pPr>
        <w:wordWrap w:val="0"/>
        <w:spacing w:line="360" w:lineRule="auto"/>
        <w:ind w:firstLine="540" w:firstLineChars="2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5.2对于符合要求的投标人，评标委员会按照</w:t>
      </w:r>
      <w:r>
        <w:rPr>
          <w:rFonts w:hint="eastAsia" w:ascii="宋体" w:hAnsi="宋体" w:eastAsia="宋体" w:cs="宋体"/>
          <w:color w:val="000000"/>
          <w:sz w:val="24"/>
          <w:szCs w:val="24"/>
          <w:highlight w:val="none"/>
          <w:u w:val="single"/>
        </w:rPr>
        <w:t>附表3技术部分评分表</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u w:val="single"/>
        </w:rPr>
        <w:t>附表4商务部分评分表</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lang w:val="en-US" w:eastAsia="zh-CN"/>
        </w:rPr>
        <w:t>附表5价格部分评分表</w:t>
      </w:r>
      <w:r>
        <w:rPr>
          <w:rFonts w:hint="eastAsia" w:ascii="宋体" w:hAnsi="宋体" w:eastAsia="宋体" w:cs="宋体"/>
          <w:color w:val="000000"/>
          <w:sz w:val="24"/>
          <w:szCs w:val="24"/>
          <w:highlight w:val="none"/>
        </w:rPr>
        <w:t>进行独立评分。</w:t>
      </w:r>
    </w:p>
    <w:p>
      <w:pPr>
        <w:wordWrap w:val="0"/>
        <w:spacing w:line="360" w:lineRule="auto"/>
        <w:ind w:firstLine="540" w:firstLineChars="2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5.3投标人商务和技术得分计算方法为：汇总评标委员会成员评分后，计算出算术平均值，为投标人商务和技术得分，算术平均值保留至小数点后两位；</w:t>
      </w:r>
    </w:p>
    <w:p>
      <w:pPr>
        <w:wordWrap w:val="0"/>
        <w:spacing w:line="360" w:lineRule="auto"/>
        <w:ind w:firstLine="540" w:firstLineChars="2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5.4投标人综合得分=商务得分+技术得分</w:t>
      </w:r>
      <w:r>
        <w:rPr>
          <w:rFonts w:hint="eastAsia" w:ascii="宋体" w:hAnsi="宋体" w:eastAsia="宋体" w:cs="宋体"/>
          <w:color w:val="000000"/>
          <w:sz w:val="24"/>
          <w:szCs w:val="24"/>
          <w:highlight w:val="none"/>
          <w:lang w:val="en-US" w:eastAsia="zh-CN"/>
        </w:rPr>
        <w:t>+价格得分</w:t>
      </w:r>
      <w:r>
        <w:rPr>
          <w:rFonts w:hint="eastAsia" w:ascii="宋体" w:hAnsi="宋体" w:eastAsia="宋体" w:cs="宋体"/>
          <w:color w:val="000000"/>
          <w:sz w:val="24"/>
          <w:szCs w:val="24"/>
          <w:highlight w:val="none"/>
        </w:rPr>
        <w:t>，保留至小数点后两位。</w:t>
      </w:r>
    </w:p>
    <w:p>
      <w:pPr>
        <w:pStyle w:val="20"/>
        <w:widowControl/>
        <w:tabs>
          <w:tab w:val="left" w:pos="420"/>
          <w:tab w:val="left" w:pos="630"/>
        </w:tabs>
        <w:wordWrap w:val="0"/>
        <w:snapToGrid w:val="0"/>
        <w:spacing w:line="360" w:lineRule="auto"/>
        <w:ind w:firstLine="0" w:firstLineChars="0"/>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6、推荐中标候选人名单。</w:t>
      </w:r>
    </w:p>
    <w:p>
      <w:pPr>
        <w:wordWrap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6.1中标候选人数量：</w:t>
      </w:r>
      <w:r>
        <w:rPr>
          <w:rFonts w:hint="eastAsia" w:ascii="宋体" w:hAnsi="宋体" w:eastAsia="宋体" w:cs="宋体"/>
          <w:color w:val="000000"/>
          <w:sz w:val="24"/>
          <w:highlight w:val="none"/>
          <w:lang w:val="en-US" w:eastAsia="zh-CN"/>
        </w:rPr>
        <w:t>10家</w:t>
      </w:r>
      <w:r>
        <w:rPr>
          <w:rFonts w:hint="eastAsia" w:ascii="宋体" w:hAnsi="宋体" w:eastAsia="宋体" w:cs="宋体"/>
          <w:color w:val="000000"/>
          <w:sz w:val="24"/>
          <w:highlight w:val="none"/>
        </w:rPr>
        <w:t>。</w:t>
      </w:r>
    </w:p>
    <w:p>
      <w:pPr>
        <w:wordWrap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6.2中标候选人排列顺序</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经投标文件初审、澄清有关问题、比较与评价评标程序后，按以下办法推荐中标候选人名单的排列顺序：按评审后的综合得分由高到低顺序排列；综合得分相同的，按</w:t>
      </w:r>
      <w:r>
        <w:rPr>
          <w:rFonts w:hint="eastAsia" w:ascii="宋体" w:hAnsi="宋体" w:eastAsia="宋体" w:cs="宋体"/>
          <w:color w:val="000000"/>
          <w:sz w:val="24"/>
          <w:highlight w:val="none"/>
          <w:lang w:val="en-US" w:eastAsia="zh-CN"/>
        </w:rPr>
        <w:t>价格得分由高到低</w:t>
      </w:r>
      <w:r>
        <w:rPr>
          <w:rFonts w:hint="eastAsia" w:ascii="宋体" w:hAnsi="宋体" w:eastAsia="宋体" w:cs="宋体"/>
          <w:color w:val="000000"/>
          <w:sz w:val="24"/>
          <w:highlight w:val="none"/>
        </w:rPr>
        <w:t>顺序排列；综合得分</w:t>
      </w:r>
      <w:r>
        <w:rPr>
          <w:rFonts w:hint="eastAsia" w:ascii="宋体" w:hAnsi="宋体" w:eastAsia="宋体" w:cs="宋体"/>
          <w:color w:val="000000"/>
          <w:sz w:val="24"/>
          <w:highlight w:val="none"/>
          <w:lang w:val="en-US" w:eastAsia="zh-CN"/>
        </w:rPr>
        <w:t>和价格得分均</w:t>
      </w:r>
      <w:r>
        <w:rPr>
          <w:rFonts w:hint="eastAsia" w:ascii="宋体" w:hAnsi="宋体" w:eastAsia="宋体" w:cs="宋体"/>
          <w:color w:val="000000"/>
          <w:sz w:val="24"/>
          <w:highlight w:val="none"/>
        </w:rPr>
        <w:t>相同的，按技术得分由高到低顺序排列；综合得分、</w:t>
      </w:r>
      <w:r>
        <w:rPr>
          <w:rFonts w:hint="eastAsia" w:ascii="宋体" w:hAnsi="宋体" w:eastAsia="宋体" w:cs="宋体"/>
          <w:color w:val="000000"/>
          <w:sz w:val="24"/>
          <w:highlight w:val="none"/>
          <w:lang w:val="en-US" w:eastAsia="zh-CN"/>
        </w:rPr>
        <w:t>价格得分</w:t>
      </w:r>
      <w:r>
        <w:rPr>
          <w:rFonts w:hint="eastAsia" w:ascii="宋体" w:hAnsi="宋体" w:eastAsia="宋体" w:cs="宋体"/>
          <w:color w:val="000000"/>
          <w:sz w:val="24"/>
          <w:highlight w:val="none"/>
        </w:rPr>
        <w:t>及技术得分均相同的，由评标委员会按少数服从多数原则表决确定排序。</w:t>
      </w:r>
    </w:p>
    <w:p>
      <w:pPr>
        <w:pStyle w:val="3"/>
        <w:tabs>
          <w:tab w:val="left" w:pos="0"/>
          <w:tab w:val="left" w:pos="420"/>
          <w:tab w:val="left" w:pos="630"/>
        </w:tabs>
        <w:wordWrap w:val="0"/>
        <w:spacing w:before="0" w:after="0" w:line="360" w:lineRule="auto"/>
        <w:rPr>
          <w:rFonts w:hint="eastAsia" w:ascii="宋体" w:hAnsi="宋体" w:eastAsia="宋体" w:cs="宋体"/>
          <w:sz w:val="24"/>
          <w:szCs w:val="24"/>
          <w:highlight w:val="none"/>
        </w:rPr>
      </w:pPr>
      <w:bookmarkStart w:id="505" w:name="_Toc7867"/>
      <w:bookmarkStart w:id="506" w:name="_Toc28427"/>
      <w:bookmarkStart w:id="507" w:name="_Toc15982"/>
      <w:bookmarkStart w:id="508" w:name="_Toc120288133"/>
      <w:bookmarkStart w:id="509" w:name="_Toc18754"/>
      <w:bookmarkStart w:id="510" w:name="_Toc8288"/>
      <w:bookmarkStart w:id="511" w:name="_Toc30617"/>
      <w:r>
        <w:rPr>
          <w:rFonts w:hint="eastAsia" w:ascii="宋体" w:hAnsi="宋体" w:eastAsia="宋体" w:cs="宋体"/>
          <w:sz w:val="24"/>
          <w:szCs w:val="24"/>
          <w:highlight w:val="none"/>
        </w:rPr>
        <w:t>7、定标原则</w:t>
      </w:r>
      <w:bookmarkEnd w:id="505"/>
      <w:bookmarkEnd w:id="506"/>
      <w:bookmarkEnd w:id="507"/>
      <w:bookmarkEnd w:id="508"/>
      <w:bookmarkEnd w:id="509"/>
      <w:bookmarkEnd w:id="510"/>
      <w:bookmarkEnd w:id="511"/>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7.1确定中标人数量：</w:t>
      </w:r>
      <w:r>
        <w:rPr>
          <w:rFonts w:hint="eastAsia" w:ascii="宋体" w:hAnsi="宋体" w:eastAsia="宋体" w:cs="宋体"/>
          <w:color w:val="000000"/>
          <w:sz w:val="24"/>
          <w:highlight w:val="none"/>
          <w:lang w:val="en-US" w:eastAsia="zh-CN"/>
        </w:rPr>
        <w:t>10家</w:t>
      </w:r>
      <w:r>
        <w:rPr>
          <w:rFonts w:hint="eastAsia" w:ascii="宋体" w:hAnsi="宋体" w:eastAsia="宋体" w:cs="宋体"/>
          <w:sz w:val="24"/>
          <w:highlight w:val="none"/>
        </w:rPr>
        <w:t>。</w:t>
      </w:r>
    </w:p>
    <w:p>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sz w:val="24"/>
          <w:highlight w:val="none"/>
          <w:lang w:val="en-US" w:eastAsia="zh-CN"/>
        </w:rPr>
        <w:t>7.2若通过资格性和符合性的投标人不足10家，则所有的有效投标人按照中标候选人排列顺序全部确定为中标人。</w:t>
      </w:r>
    </w:p>
    <w:p>
      <w:pPr>
        <w:keepNext/>
        <w:keepLines/>
        <w:pageBreakBefore/>
        <w:widowControl/>
        <w:wordWrap w:val="0"/>
        <w:spacing w:line="360" w:lineRule="auto"/>
        <w:ind w:left="31" w:leftChars="15"/>
        <w:outlineLvl w:val="1"/>
        <w:rPr>
          <w:rFonts w:hint="eastAsia" w:ascii="宋体" w:hAnsi="宋体" w:eastAsia="宋体" w:cs="宋体"/>
          <w:b/>
          <w:bCs/>
          <w:sz w:val="28"/>
          <w:szCs w:val="28"/>
          <w:highlight w:val="none"/>
          <w:lang w:eastAsia="zh-CN"/>
        </w:rPr>
      </w:pPr>
      <w:bookmarkStart w:id="512" w:name="_Toc21685"/>
      <w:bookmarkStart w:id="513" w:name="_Toc4546"/>
      <w:bookmarkStart w:id="514" w:name="_Toc21501"/>
      <w:bookmarkStart w:id="515" w:name="_Toc25634"/>
      <w:bookmarkStart w:id="516" w:name="_Toc12602"/>
      <w:r>
        <w:rPr>
          <w:rFonts w:hint="eastAsia" w:ascii="宋体" w:hAnsi="宋体" w:eastAsia="宋体" w:cs="宋体"/>
          <w:b/>
          <w:bCs/>
          <w:sz w:val="28"/>
          <w:szCs w:val="28"/>
          <w:highlight w:val="none"/>
        </w:rPr>
        <w:t>附表1：资格审查表</w:t>
      </w:r>
      <w:bookmarkEnd w:id="504"/>
      <w:bookmarkEnd w:id="512"/>
      <w:bookmarkEnd w:id="513"/>
      <w:bookmarkEnd w:id="514"/>
      <w:bookmarkEnd w:id="515"/>
      <w:bookmarkEnd w:id="516"/>
    </w:p>
    <w:p>
      <w:pPr>
        <w:wordWrap w:val="0"/>
        <w:spacing w:line="360" w:lineRule="auto"/>
        <w:ind w:left="31" w:leftChars="15"/>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资格审查表</w:t>
      </w:r>
    </w:p>
    <w:tbl>
      <w:tblPr>
        <w:tblStyle w:val="17"/>
        <w:tblW w:w="902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73"/>
        <w:gridCol w:w="1524"/>
        <w:gridCol w:w="5626"/>
        <w:gridCol w:w="12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3"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524"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5626"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c>
          <w:tcPr>
            <w:tcW w:w="1205" w:type="dxa"/>
            <w:tcBorders>
              <w:top w:val="single" w:color="auto" w:sz="12" w:space="0"/>
              <w:left w:val="nil"/>
              <w:bottom w:val="single" w:color="auto" w:sz="4" w:space="0"/>
              <w:right w:val="single" w:color="auto" w:sz="12"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评审结果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73" w:type="dxa"/>
            <w:tcBorders>
              <w:top w:val="single" w:color="auto" w:sz="4" w:space="0"/>
              <w:left w:val="single" w:color="auto" w:sz="12"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24" w:type="dxa"/>
            <w:tcBorders>
              <w:top w:val="single" w:color="auto" w:sz="4" w:space="0"/>
              <w:left w:val="nil"/>
              <w:bottom w:val="single" w:color="auto" w:sz="4" w:space="0"/>
              <w:right w:val="single" w:color="auto" w:sz="4" w:space="0"/>
            </w:tcBorders>
            <w:noWrap w:val="0"/>
            <w:vAlign w:val="center"/>
          </w:tcPr>
          <w:p>
            <w:pPr>
              <w:wordWrap w:val="0"/>
              <w:snapToGrid w:val="0"/>
              <w:spacing w:line="36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5626" w:type="dxa"/>
            <w:tcBorders>
              <w:top w:val="single" w:color="auto" w:sz="4" w:space="0"/>
              <w:left w:val="nil"/>
              <w:bottom w:val="single" w:color="auto" w:sz="4" w:space="0"/>
              <w:right w:val="single" w:color="auto" w:sz="4" w:space="0"/>
            </w:tcBorders>
            <w:noWrap w:val="0"/>
            <w:vAlign w:val="center"/>
          </w:tcPr>
          <w:p>
            <w:pPr>
              <w:wordWrap w:val="0"/>
              <w:snapToGrid w:val="0"/>
              <w:spacing w:line="36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符合招标文件第二章“投标人须知”第11.1项规定</w:t>
            </w:r>
          </w:p>
        </w:tc>
        <w:tc>
          <w:tcPr>
            <w:tcW w:w="1205" w:type="dxa"/>
            <w:tcBorders>
              <w:top w:val="single" w:color="auto" w:sz="4" w:space="0"/>
              <w:left w:val="nil"/>
              <w:bottom w:val="single" w:color="auto" w:sz="4" w:space="0"/>
              <w:right w:val="single" w:color="auto" w:sz="12" w:space="0"/>
            </w:tcBorders>
            <w:noWrap w:val="0"/>
            <w:vAlign w:val="center"/>
          </w:tcPr>
          <w:p>
            <w:pPr>
              <w:wordWrap w:val="0"/>
              <w:spacing w:line="360" w:lineRule="exact"/>
              <w:ind w:left="0"/>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673" w:type="dxa"/>
            <w:tcBorders>
              <w:top w:val="single" w:color="auto" w:sz="4" w:space="0"/>
              <w:left w:val="single" w:color="auto" w:sz="12" w:space="0"/>
              <w:bottom w:val="nil"/>
              <w:right w:val="single" w:color="auto" w:sz="4" w:space="0"/>
            </w:tcBorders>
            <w:noWrap w:val="0"/>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24" w:type="dxa"/>
            <w:tcBorders>
              <w:top w:val="single" w:color="auto" w:sz="4" w:space="0"/>
              <w:left w:val="nil"/>
              <w:bottom w:val="nil"/>
              <w:right w:val="single" w:color="auto" w:sz="4" w:space="0"/>
            </w:tcBorders>
            <w:noWrap w:val="0"/>
            <w:vAlign w:val="center"/>
          </w:tcPr>
          <w:p>
            <w:pPr>
              <w:wordWrap w:val="0"/>
              <w:snapToGrid w:val="0"/>
              <w:spacing w:line="36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投标保证金</w:t>
            </w:r>
          </w:p>
        </w:tc>
        <w:tc>
          <w:tcPr>
            <w:tcW w:w="5626" w:type="dxa"/>
            <w:tcBorders>
              <w:top w:val="single" w:color="auto" w:sz="4" w:space="0"/>
              <w:left w:val="nil"/>
              <w:bottom w:val="nil"/>
              <w:right w:val="single" w:color="auto" w:sz="4" w:space="0"/>
            </w:tcBorders>
            <w:noWrap w:val="0"/>
            <w:vAlign w:val="center"/>
          </w:tcPr>
          <w:p>
            <w:pPr>
              <w:wordWrap w:val="0"/>
              <w:spacing w:line="36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符合招标文件第二章“投标人须知”第12.1项规定</w:t>
            </w:r>
          </w:p>
        </w:tc>
        <w:tc>
          <w:tcPr>
            <w:tcW w:w="1205" w:type="dxa"/>
            <w:tcBorders>
              <w:top w:val="single" w:color="auto" w:sz="4" w:space="0"/>
              <w:left w:val="nil"/>
              <w:bottom w:val="nil"/>
              <w:right w:val="single" w:color="auto" w:sz="12" w:space="0"/>
            </w:tcBorders>
            <w:noWrap w:val="0"/>
            <w:vAlign w:val="center"/>
          </w:tcPr>
          <w:p>
            <w:pPr>
              <w:wordWrap w:val="0"/>
              <w:spacing w:line="360" w:lineRule="exact"/>
              <w:ind w:left="0"/>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673" w:type="dxa"/>
            <w:tcBorders>
              <w:top w:val="single" w:color="auto" w:sz="4" w:space="0"/>
              <w:left w:val="single" w:color="auto" w:sz="12" w:space="0"/>
              <w:bottom w:val="nil"/>
              <w:right w:val="single" w:color="auto" w:sz="4" w:space="0"/>
            </w:tcBorders>
            <w:noWrap w:val="0"/>
            <w:vAlign w:val="center"/>
          </w:tcPr>
          <w:p>
            <w:pPr>
              <w:wordWrap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1524" w:type="dxa"/>
            <w:tcBorders>
              <w:top w:val="single" w:color="auto" w:sz="4" w:space="0"/>
              <w:left w:val="nil"/>
              <w:bottom w:val="nil"/>
              <w:right w:val="single" w:color="auto" w:sz="4" w:space="0"/>
            </w:tcBorders>
            <w:noWrap w:val="0"/>
            <w:vAlign w:val="center"/>
          </w:tcPr>
          <w:p>
            <w:pPr>
              <w:wordWrap w:val="0"/>
              <w:snapToGrid w:val="0"/>
              <w:spacing w:line="36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无效投标情形</w:t>
            </w:r>
          </w:p>
        </w:tc>
        <w:tc>
          <w:tcPr>
            <w:tcW w:w="5626" w:type="dxa"/>
            <w:tcBorders>
              <w:top w:val="single" w:color="auto" w:sz="4" w:space="0"/>
              <w:left w:val="nil"/>
              <w:bottom w:val="nil"/>
              <w:right w:val="single" w:color="auto" w:sz="4" w:space="0"/>
            </w:tcBorders>
            <w:noWrap w:val="0"/>
            <w:vAlign w:val="center"/>
          </w:tcPr>
          <w:p>
            <w:pPr>
              <w:wordWrap w:val="0"/>
              <w:spacing w:line="360" w:lineRule="exact"/>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不存在招标文件第二章“投标人须知”第3.3项规定的任何一种情形。（由评标委员会进行判定，投标人投标时无须提供相应的响应资料）</w:t>
            </w:r>
          </w:p>
        </w:tc>
        <w:tc>
          <w:tcPr>
            <w:tcW w:w="1205" w:type="dxa"/>
            <w:tcBorders>
              <w:top w:val="single" w:color="auto" w:sz="4" w:space="0"/>
              <w:left w:val="nil"/>
              <w:bottom w:val="nil"/>
              <w:right w:val="single" w:color="auto" w:sz="12" w:space="0"/>
            </w:tcBorders>
            <w:noWrap w:val="0"/>
            <w:vAlign w:val="center"/>
          </w:tcPr>
          <w:p>
            <w:pPr>
              <w:wordWrap w:val="0"/>
              <w:spacing w:line="360" w:lineRule="exact"/>
              <w:ind w:left="0"/>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73" w:type="dxa"/>
            <w:tcBorders>
              <w:top w:val="single" w:color="auto" w:sz="4" w:space="0"/>
              <w:left w:val="single" w:color="auto" w:sz="12" w:space="0"/>
              <w:bottom w:val="nil"/>
              <w:right w:val="single" w:color="auto" w:sz="4" w:space="0"/>
            </w:tcBorders>
            <w:noWrap w:val="0"/>
            <w:vAlign w:val="center"/>
          </w:tcPr>
          <w:p>
            <w:pPr>
              <w:wordWrap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524" w:type="dxa"/>
            <w:tcBorders>
              <w:top w:val="single" w:color="auto" w:sz="4" w:space="0"/>
              <w:left w:val="nil"/>
              <w:bottom w:val="nil"/>
              <w:right w:val="single" w:color="auto" w:sz="4" w:space="0"/>
            </w:tcBorders>
            <w:noWrap w:val="0"/>
            <w:vAlign w:val="center"/>
          </w:tcPr>
          <w:p>
            <w:pPr>
              <w:wordWrap w:val="0"/>
              <w:snapToGrid w:val="0"/>
              <w:spacing w:line="36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串通投标情形</w:t>
            </w:r>
          </w:p>
        </w:tc>
        <w:tc>
          <w:tcPr>
            <w:tcW w:w="5626" w:type="dxa"/>
            <w:tcBorders>
              <w:top w:val="single" w:color="auto" w:sz="4" w:space="0"/>
              <w:left w:val="nil"/>
              <w:bottom w:val="nil"/>
              <w:right w:val="single" w:color="auto" w:sz="4" w:space="0"/>
            </w:tcBorders>
            <w:noWrap w:val="0"/>
            <w:vAlign w:val="center"/>
          </w:tcPr>
          <w:p>
            <w:pPr>
              <w:wordWrap w:val="0"/>
              <w:snapToGrid w:val="0"/>
              <w:spacing w:line="36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rPr>
              <w:t>不存在招标文件第二章“投标人须知”第3.4项规定的任何一种情形。（由评标委员会进行判定，投标人投标时无须提供相应的响应资料）</w:t>
            </w:r>
          </w:p>
        </w:tc>
        <w:tc>
          <w:tcPr>
            <w:tcW w:w="1205" w:type="dxa"/>
            <w:tcBorders>
              <w:top w:val="single" w:color="auto" w:sz="4" w:space="0"/>
              <w:left w:val="nil"/>
              <w:bottom w:val="nil"/>
              <w:right w:val="single" w:color="auto" w:sz="12" w:space="0"/>
            </w:tcBorders>
            <w:noWrap w:val="0"/>
            <w:vAlign w:val="center"/>
          </w:tcPr>
          <w:p>
            <w:pPr>
              <w:wordWrap w:val="0"/>
              <w:spacing w:line="360" w:lineRule="exact"/>
              <w:ind w:left="0"/>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73" w:type="dxa"/>
            <w:tcBorders>
              <w:top w:val="single" w:color="auto" w:sz="4" w:space="0"/>
              <w:left w:val="single" w:color="auto" w:sz="12" w:space="0"/>
              <w:bottom w:val="nil"/>
              <w:right w:val="single" w:color="auto" w:sz="4" w:space="0"/>
            </w:tcBorders>
            <w:noWrap w:val="0"/>
            <w:vAlign w:val="center"/>
          </w:tcPr>
          <w:p>
            <w:pPr>
              <w:wordWrap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524" w:type="dxa"/>
            <w:tcBorders>
              <w:top w:val="single" w:color="auto" w:sz="4" w:space="0"/>
              <w:left w:val="nil"/>
              <w:bottom w:val="nil"/>
              <w:right w:val="single" w:color="auto" w:sz="4" w:space="0"/>
            </w:tcBorders>
            <w:noWrap w:val="0"/>
            <w:vAlign w:val="center"/>
          </w:tcPr>
          <w:p>
            <w:pPr>
              <w:wordWrap w:val="0"/>
              <w:snapToGrid w:val="0"/>
              <w:spacing w:line="36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资格要求</w:t>
            </w:r>
          </w:p>
        </w:tc>
        <w:tc>
          <w:tcPr>
            <w:tcW w:w="5626" w:type="dxa"/>
            <w:tcBorders>
              <w:top w:val="single" w:color="auto" w:sz="4" w:space="0"/>
              <w:left w:val="nil"/>
              <w:bottom w:val="nil"/>
              <w:right w:val="single" w:color="auto" w:sz="4" w:space="0"/>
            </w:tcBorders>
            <w:noWrap w:val="0"/>
            <w:vAlign w:val="center"/>
          </w:tcPr>
          <w:p>
            <w:pPr>
              <w:keepNext w:val="0"/>
              <w:keepLines w:val="0"/>
              <w:pageBreakBefore w:val="0"/>
              <w:kinsoku/>
              <w:overflowPunct/>
              <w:topLinePunct w:val="0"/>
              <w:autoSpaceDE/>
              <w:autoSpaceDN/>
              <w:bidi w:val="0"/>
              <w:adjustRightInd/>
              <w:spacing w:line="36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1、投标人应具备独立的</w:t>
            </w:r>
            <w:r>
              <w:rPr>
                <w:rFonts w:hint="eastAsia" w:ascii="宋体" w:hAnsi="宋体" w:eastAsia="宋体" w:cs="宋体"/>
                <w:b/>
                <w:color w:val="000000"/>
                <w:sz w:val="21"/>
                <w:szCs w:val="21"/>
                <w:highlight w:val="none"/>
                <w:lang w:val="en-US" w:eastAsia="zh-CN"/>
              </w:rPr>
              <w:t>企业</w:t>
            </w:r>
            <w:r>
              <w:rPr>
                <w:rFonts w:hint="eastAsia" w:ascii="宋体" w:hAnsi="宋体" w:eastAsia="宋体" w:cs="宋体"/>
                <w:b/>
                <w:color w:val="000000"/>
                <w:sz w:val="21"/>
                <w:szCs w:val="21"/>
                <w:highlight w:val="none"/>
              </w:rPr>
              <w:t>法人资格，</w:t>
            </w:r>
            <w:r>
              <w:rPr>
                <w:rFonts w:hint="eastAsia" w:ascii="宋体" w:hAnsi="宋体" w:eastAsia="宋体" w:cs="宋体"/>
                <w:b/>
                <w:color w:val="000000"/>
                <w:sz w:val="21"/>
                <w:szCs w:val="21"/>
                <w:highlight w:val="none"/>
                <w:lang w:val="en-US" w:eastAsia="zh-CN"/>
              </w:rPr>
              <w:t>成立时间不少于3年、注册资本不少于1000万元、</w:t>
            </w:r>
            <w:r>
              <w:rPr>
                <w:rFonts w:hint="eastAsia" w:ascii="宋体" w:hAnsi="宋体" w:eastAsia="宋体" w:cs="宋体"/>
                <w:b/>
                <w:color w:val="000000"/>
                <w:sz w:val="21"/>
                <w:szCs w:val="21"/>
                <w:highlight w:val="none"/>
              </w:rPr>
              <w:t>经营范围符合本次招标要求</w:t>
            </w:r>
            <w:r>
              <w:rPr>
                <w:rFonts w:hint="eastAsia" w:ascii="宋体" w:hAnsi="宋体" w:eastAsia="宋体" w:cs="宋体"/>
                <w:b/>
                <w:color w:val="000000"/>
                <w:sz w:val="21"/>
                <w:szCs w:val="21"/>
                <w:highlight w:val="none"/>
                <w:lang w:val="en-US" w:eastAsia="zh-CN"/>
              </w:rPr>
              <w:t>，</w:t>
            </w:r>
            <w:r>
              <w:rPr>
                <w:rFonts w:hint="eastAsia" w:ascii="宋体" w:hAnsi="宋体" w:eastAsia="宋体" w:cs="宋体"/>
                <w:b/>
                <w:color w:val="000000"/>
                <w:sz w:val="21"/>
                <w:szCs w:val="21"/>
                <w:highlight w:val="none"/>
              </w:rPr>
              <w:t>并提供营业执照复印件。</w:t>
            </w:r>
          </w:p>
          <w:p>
            <w:pPr>
              <w:keepNext w:val="0"/>
              <w:keepLines w:val="0"/>
              <w:pageBreakBefore w:val="0"/>
              <w:kinsoku/>
              <w:overflowPunct/>
              <w:topLinePunct w:val="0"/>
              <w:autoSpaceDE/>
              <w:autoSpaceDN/>
              <w:bidi w:val="0"/>
              <w:adjustRightInd/>
              <w:spacing w:line="36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2、本项目不接受投标人以联合体形式参与投标。</w:t>
            </w:r>
          </w:p>
          <w:p>
            <w:pPr>
              <w:keepNext w:val="0"/>
              <w:keepLines w:val="0"/>
              <w:pageBreakBefore w:val="0"/>
              <w:kinsoku/>
              <w:overflowPunct/>
              <w:topLinePunct w:val="0"/>
              <w:autoSpaceDE/>
              <w:autoSpaceDN/>
              <w:bidi w:val="0"/>
              <w:adjustRightInd/>
              <w:spacing w:line="36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3、投标人全权代表若不是企业法定代表人，应提供法人授权书原件，并提供被授权代表身份证复印件。</w:t>
            </w:r>
          </w:p>
          <w:p>
            <w:pPr>
              <w:keepNext w:val="0"/>
              <w:keepLines w:val="0"/>
              <w:pageBreakBefore w:val="0"/>
              <w:kinsoku/>
              <w:overflowPunct/>
              <w:topLinePunct w:val="0"/>
              <w:autoSpaceDE/>
              <w:autoSpaceDN/>
              <w:bidi w:val="0"/>
              <w:adjustRightInd/>
              <w:spacing w:line="36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4、投标人应书面声明：前3年内在经营活动中没有重大违法记录、失信行为，提供承诺函，格式以本招标文件中《前3年内在经营活动中没有重大违法记录的书面声明》为准。</w:t>
            </w:r>
          </w:p>
          <w:p>
            <w:pPr>
              <w:keepNext w:val="0"/>
              <w:keepLines w:val="0"/>
              <w:pageBreakBefore w:val="0"/>
              <w:kinsoku/>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5、评标</w:t>
            </w:r>
            <w:r>
              <w:rPr>
                <w:rFonts w:hint="eastAsia" w:ascii="宋体" w:hAnsi="宋体" w:eastAsia="宋体" w:cs="宋体"/>
                <w:b/>
                <w:color w:val="000000"/>
                <w:spacing w:val="-11"/>
                <w:sz w:val="21"/>
                <w:szCs w:val="21"/>
                <w:highlight w:val="none"/>
              </w:rPr>
              <w:t>委员会将在资格审核时通过“信用中国”网站（www.creditchina.gov.cn）、“中国执行信息公开网”</w:t>
            </w:r>
            <w:r>
              <w:rPr>
                <w:rFonts w:hint="eastAsia" w:ascii="宋体" w:hAnsi="宋体" w:eastAsia="宋体" w:cs="宋体"/>
                <w:b/>
                <w:color w:val="000000"/>
                <w:sz w:val="21"/>
                <w:szCs w:val="21"/>
                <w:highlight w:val="none"/>
              </w:rPr>
              <w:t>（http://zxgk.court.gov.cn/zhixing/）查询各投标人的信用记录，投标人查询结果存在严重不良记录的，其资格审查不合格。</w:t>
            </w:r>
          </w:p>
          <w:p>
            <w:pPr>
              <w:pStyle w:val="21"/>
              <w:wordWrap w:val="0"/>
              <w:spacing w:line="360" w:lineRule="exact"/>
              <w:rPr>
                <w:rFonts w:hint="eastAsia" w:ascii="宋体" w:hAnsi="宋体" w:eastAsia="宋体" w:cs="宋体"/>
                <w:b/>
                <w:color w:val="000000"/>
                <w:kern w:val="2"/>
                <w:sz w:val="21"/>
                <w:szCs w:val="21"/>
                <w:highlight w:val="none"/>
                <w:lang w:val="en-US" w:eastAsia="zh-CN"/>
              </w:rPr>
            </w:pPr>
            <w:r>
              <w:rPr>
                <w:rFonts w:hint="eastAsia" w:ascii="宋体" w:hAnsi="宋体" w:eastAsia="宋体" w:cs="宋体"/>
                <w:b/>
                <w:color w:val="000000"/>
                <w:sz w:val="21"/>
                <w:szCs w:val="21"/>
                <w:highlight w:val="none"/>
                <w:lang w:val="en-US" w:eastAsia="zh-CN"/>
              </w:rPr>
              <w:t>6、</w:t>
            </w:r>
            <w:r>
              <w:rPr>
                <w:rFonts w:hint="eastAsia" w:ascii="宋体" w:hAnsi="宋体" w:eastAsia="宋体" w:cs="宋体"/>
                <w:b/>
                <w:color w:val="000000"/>
                <w:kern w:val="2"/>
                <w:sz w:val="21"/>
                <w:szCs w:val="21"/>
                <w:highlight w:val="none"/>
                <w:lang w:val="en-US" w:eastAsia="zh-CN"/>
              </w:rPr>
              <w:t>自2023年7月1日以来，承接的</w:t>
            </w:r>
            <w:r>
              <w:rPr>
                <w:rFonts w:hint="eastAsia" w:ascii="宋体" w:hAnsi="宋体" w:eastAsia="宋体" w:cs="宋体"/>
                <w:b/>
                <w:color w:val="000000"/>
                <w:kern w:val="2"/>
                <w:sz w:val="21"/>
                <w:szCs w:val="21"/>
                <w:highlight w:val="none"/>
              </w:rPr>
              <w:t>软件外包服务项目合计金额不少于2000万元</w:t>
            </w:r>
            <w:r>
              <w:rPr>
                <w:rFonts w:hint="eastAsia" w:ascii="宋体" w:hAnsi="宋体" w:eastAsia="宋体" w:cs="宋体"/>
                <w:b/>
                <w:color w:val="000000"/>
                <w:kern w:val="2"/>
                <w:sz w:val="21"/>
                <w:szCs w:val="21"/>
                <w:highlight w:val="none"/>
                <w:lang w:eastAsia="zh-CN"/>
              </w:rPr>
              <w:t>（</w:t>
            </w:r>
            <w:r>
              <w:rPr>
                <w:rFonts w:hint="eastAsia" w:ascii="宋体" w:hAnsi="宋体" w:eastAsia="宋体" w:cs="宋体"/>
                <w:b/>
                <w:color w:val="000000"/>
                <w:kern w:val="2"/>
                <w:sz w:val="21"/>
                <w:szCs w:val="21"/>
                <w:highlight w:val="none"/>
                <w:lang w:val="en-US" w:eastAsia="zh-CN"/>
              </w:rPr>
              <w:t>需提供合同关键页）。</w:t>
            </w:r>
          </w:p>
          <w:p>
            <w:pPr>
              <w:pStyle w:val="21"/>
              <w:wordWrap w:val="0"/>
              <w:spacing w:line="360" w:lineRule="exact"/>
              <w:rPr>
                <w:rFonts w:hint="eastAsia" w:ascii="宋体" w:hAnsi="宋体" w:eastAsia="宋体" w:cs="宋体"/>
                <w:b/>
                <w:bCs/>
                <w:sz w:val="21"/>
                <w:szCs w:val="21"/>
                <w:highlight w:val="none"/>
              </w:rPr>
            </w:pPr>
            <w:r>
              <w:rPr>
                <w:rFonts w:hint="eastAsia" w:ascii="宋体" w:hAnsi="宋体" w:eastAsia="宋体" w:cs="宋体"/>
                <w:b/>
                <w:color w:val="000000"/>
                <w:kern w:val="2"/>
                <w:sz w:val="21"/>
                <w:szCs w:val="21"/>
                <w:highlight w:val="none"/>
              </w:rPr>
              <w:t>注：</w:t>
            </w:r>
            <w:r>
              <w:rPr>
                <w:rFonts w:hint="eastAsia" w:ascii="宋体" w:hAnsi="宋体" w:eastAsia="宋体" w:cs="宋体"/>
                <w:b/>
                <w:color w:val="000000"/>
                <w:sz w:val="21"/>
                <w:szCs w:val="21"/>
                <w:highlight w:val="none"/>
              </w:rPr>
              <w:t>投标人不满足上述规定的特定条件或提供证明文件不全的，其投标无效。</w:t>
            </w:r>
          </w:p>
        </w:tc>
        <w:tc>
          <w:tcPr>
            <w:tcW w:w="1205" w:type="dxa"/>
            <w:tcBorders>
              <w:top w:val="single" w:color="auto" w:sz="4" w:space="0"/>
              <w:left w:val="nil"/>
              <w:bottom w:val="nil"/>
              <w:right w:val="single" w:color="auto" w:sz="12" w:space="0"/>
            </w:tcBorders>
            <w:noWrap w:val="0"/>
            <w:vAlign w:val="center"/>
          </w:tcPr>
          <w:p>
            <w:pPr>
              <w:wordWrap w:val="0"/>
              <w:spacing w:line="360" w:lineRule="exact"/>
              <w:ind w:left="0"/>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23" w:type="dxa"/>
            <w:gridSpan w:val="3"/>
            <w:tcBorders>
              <w:top w:val="single" w:color="auto" w:sz="4" w:space="0"/>
              <w:left w:val="single" w:color="auto" w:sz="12" w:space="0"/>
              <w:bottom w:val="single" w:color="auto" w:sz="12" w:space="0"/>
              <w:right w:val="single" w:color="auto" w:sz="4" w:space="0"/>
            </w:tcBorders>
            <w:noWrap w:val="0"/>
            <w:vAlign w:val="center"/>
          </w:tcPr>
          <w:p>
            <w:pPr>
              <w:wordWrap w:val="0"/>
              <w:snapToGrid w:val="0"/>
              <w:spacing w:line="360" w:lineRule="exact"/>
              <w:ind w:lef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评审结果</w:t>
            </w:r>
          </w:p>
        </w:tc>
        <w:tc>
          <w:tcPr>
            <w:tcW w:w="1205" w:type="dxa"/>
            <w:tcBorders>
              <w:top w:val="single" w:color="auto" w:sz="4" w:space="0"/>
              <w:left w:val="nil"/>
              <w:bottom w:val="single" w:color="auto" w:sz="12" w:space="0"/>
              <w:right w:val="single" w:color="auto" w:sz="12" w:space="0"/>
            </w:tcBorders>
            <w:noWrap w:val="0"/>
            <w:vAlign w:val="center"/>
          </w:tcPr>
          <w:p>
            <w:pPr>
              <w:wordWrap w:val="0"/>
              <w:spacing w:line="360" w:lineRule="exact"/>
              <w:ind w:left="0" w:right="0" w:rightChars="0"/>
              <w:jc w:val="center"/>
              <w:rPr>
                <w:rFonts w:hint="eastAsia" w:ascii="宋体" w:hAnsi="宋体" w:eastAsia="宋体" w:cs="宋体"/>
                <w:sz w:val="21"/>
                <w:szCs w:val="21"/>
                <w:highlight w:val="none"/>
              </w:rPr>
            </w:pPr>
          </w:p>
        </w:tc>
      </w:tr>
    </w:tbl>
    <w:p>
      <w:pPr>
        <w:wordWrap w:val="0"/>
        <w:spacing w:line="360" w:lineRule="auto"/>
        <w:rPr>
          <w:rFonts w:hint="eastAsia" w:ascii="宋体" w:hAnsi="宋体" w:eastAsia="宋体" w:cs="宋体"/>
          <w:highlight w:val="none"/>
        </w:rPr>
      </w:pPr>
      <w:r>
        <w:rPr>
          <w:rFonts w:hint="eastAsia" w:ascii="宋体" w:hAnsi="宋体" w:eastAsia="宋体" w:cs="宋体"/>
          <w:highlight w:val="none"/>
        </w:rPr>
        <w:t>说明：（1）资格证明材料需提供复印件，并加盖投标单位公章，原件备查。（2）评定结果为“合格”或“不合格”，符合合格条件标准则评定结果为“合格”，不符合合格条件标准则评定结果为“不合格”。（3）审查内容一项不通过则评审结果为“不合格”。</w:t>
      </w:r>
    </w:p>
    <w:p>
      <w:pPr>
        <w:keepNext/>
        <w:keepLines/>
        <w:pageBreakBefore/>
        <w:widowControl/>
        <w:wordWrap w:val="0"/>
        <w:spacing w:line="360" w:lineRule="auto"/>
        <w:ind w:left="31" w:leftChars="15"/>
        <w:outlineLvl w:val="1"/>
        <w:rPr>
          <w:rFonts w:hint="eastAsia" w:ascii="宋体" w:hAnsi="宋体" w:eastAsia="宋体" w:cs="宋体"/>
          <w:b/>
          <w:bCs/>
          <w:sz w:val="28"/>
          <w:szCs w:val="28"/>
          <w:highlight w:val="none"/>
        </w:rPr>
      </w:pPr>
      <w:bookmarkStart w:id="517" w:name="_Toc17718"/>
      <w:bookmarkStart w:id="518" w:name="_Toc6551"/>
      <w:bookmarkStart w:id="519" w:name="_Toc25707"/>
      <w:bookmarkStart w:id="520" w:name="_Toc159"/>
      <w:bookmarkStart w:id="521" w:name="_Toc17370"/>
      <w:bookmarkStart w:id="522" w:name="_Toc1918779039"/>
      <w:r>
        <w:rPr>
          <w:rFonts w:hint="eastAsia" w:ascii="宋体" w:hAnsi="宋体" w:eastAsia="宋体" w:cs="宋体"/>
          <w:b/>
          <w:bCs/>
          <w:sz w:val="28"/>
          <w:szCs w:val="28"/>
          <w:highlight w:val="none"/>
        </w:rPr>
        <w:t>附表2：符合性及带“★”条款审查表</w:t>
      </w:r>
      <w:bookmarkEnd w:id="517"/>
      <w:bookmarkEnd w:id="518"/>
      <w:bookmarkEnd w:id="519"/>
      <w:bookmarkEnd w:id="520"/>
      <w:bookmarkEnd w:id="521"/>
    </w:p>
    <w:p>
      <w:pPr>
        <w:wordWrap w:val="0"/>
        <w:spacing w:line="360" w:lineRule="auto"/>
        <w:ind w:left="31" w:leftChars="15"/>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符合性及带“★”条款审查表</w:t>
      </w:r>
    </w:p>
    <w:tbl>
      <w:tblPr>
        <w:tblStyle w:val="17"/>
        <w:tblW w:w="90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428"/>
        <w:gridCol w:w="5748"/>
        <w:gridCol w:w="1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6" w:type="dxa"/>
            <w:tcBorders>
              <w:top w:val="single" w:color="auto" w:sz="12" w:space="0"/>
              <w:left w:val="single" w:color="auto" w:sz="12" w:space="0"/>
              <w:bottom w:val="single" w:color="auto" w:sz="6" w:space="0"/>
              <w:right w:val="single" w:color="auto" w:sz="6" w:space="0"/>
            </w:tcBorders>
            <w:noWrap w:val="0"/>
            <w:vAlign w:val="center"/>
          </w:tcPr>
          <w:p>
            <w:pPr>
              <w:wordWrap w:val="0"/>
              <w:spacing w:line="4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28" w:type="dxa"/>
            <w:tcBorders>
              <w:top w:val="single" w:color="auto" w:sz="12" w:space="0"/>
              <w:left w:val="nil"/>
              <w:bottom w:val="single" w:color="auto" w:sz="6" w:space="0"/>
              <w:right w:val="single" w:color="auto" w:sz="4" w:space="0"/>
            </w:tcBorders>
            <w:noWrap w:val="0"/>
            <w:vAlign w:val="center"/>
          </w:tcPr>
          <w:p>
            <w:pPr>
              <w:wordWrap w:val="0"/>
              <w:spacing w:line="4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5748" w:type="dxa"/>
            <w:tcBorders>
              <w:top w:val="single" w:color="auto" w:sz="12" w:space="0"/>
              <w:left w:val="single" w:color="auto" w:sz="4" w:space="0"/>
              <w:bottom w:val="single" w:color="auto" w:sz="6" w:space="0"/>
              <w:right w:val="single" w:color="auto" w:sz="6" w:space="0"/>
            </w:tcBorders>
            <w:noWrap w:val="0"/>
            <w:vAlign w:val="center"/>
          </w:tcPr>
          <w:p>
            <w:pPr>
              <w:wordWrap w:val="0"/>
              <w:spacing w:line="4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c>
          <w:tcPr>
            <w:tcW w:w="1143" w:type="dxa"/>
            <w:tcBorders>
              <w:top w:val="single" w:color="auto" w:sz="12" w:space="0"/>
              <w:left w:val="nil"/>
              <w:bottom w:val="single" w:color="auto" w:sz="6" w:space="0"/>
              <w:right w:val="single" w:color="auto" w:sz="12" w:space="0"/>
            </w:tcBorders>
            <w:noWrap w:val="0"/>
            <w:tcMar>
              <w:top w:w="0" w:type="dxa"/>
              <w:left w:w="57" w:type="dxa"/>
              <w:bottom w:w="0" w:type="dxa"/>
              <w:right w:w="57" w:type="dxa"/>
            </w:tcMar>
            <w:vAlign w:val="center"/>
          </w:tcPr>
          <w:p>
            <w:pPr>
              <w:wordWrap w:val="0"/>
              <w:spacing w:line="4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是否满足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16" w:type="dxa"/>
            <w:tcBorders>
              <w:top w:val="single" w:color="auto" w:sz="6" w:space="0"/>
              <w:left w:val="single" w:color="auto" w:sz="12" w:space="0"/>
              <w:bottom w:val="single" w:color="auto" w:sz="6" w:space="0"/>
              <w:right w:val="single" w:color="auto" w:sz="6" w:space="0"/>
            </w:tcBorders>
            <w:noWrap w:val="0"/>
            <w:vAlign w:val="center"/>
          </w:tcPr>
          <w:p>
            <w:pPr>
              <w:wordWrap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28" w:type="dxa"/>
            <w:tcBorders>
              <w:top w:val="single" w:color="auto" w:sz="6" w:space="0"/>
              <w:left w:val="nil"/>
              <w:bottom w:val="single" w:color="auto" w:sz="6" w:space="0"/>
              <w:right w:val="single" w:color="auto" w:sz="4" w:space="0"/>
            </w:tcBorders>
            <w:noWrap w:val="0"/>
            <w:vAlign w:val="center"/>
          </w:tcPr>
          <w:p>
            <w:pPr>
              <w:wordWrap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实质性要求</w:t>
            </w:r>
          </w:p>
        </w:tc>
        <w:tc>
          <w:tcPr>
            <w:tcW w:w="5748" w:type="dxa"/>
            <w:tcBorders>
              <w:top w:val="single" w:color="auto" w:sz="6" w:space="0"/>
              <w:left w:val="single" w:color="auto" w:sz="4" w:space="0"/>
              <w:bottom w:val="single" w:color="auto" w:sz="6" w:space="0"/>
              <w:right w:val="single" w:color="auto" w:sz="6" w:space="0"/>
            </w:tcBorders>
            <w:noWrap w:val="0"/>
            <w:vAlign w:val="center"/>
          </w:tcPr>
          <w:p>
            <w:pPr>
              <w:wordWrap w:val="0"/>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投标文件对招标文件实质性要求的响应不存在重大偏差或保留；不存在招标文件规定的其他投标无效情形的</w:t>
            </w:r>
          </w:p>
        </w:tc>
        <w:tc>
          <w:tcPr>
            <w:tcW w:w="1143" w:type="dxa"/>
            <w:tcBorders>
              <w:top w:val="single" w:color="auto" w:sz="6" w:space="0"/>
              <w:left w:val="nil"/>
              <w:bottom w:val="single" w:color="auto" w:sz="6" w:space="0"/>
              <w:right w:val="single" w:color="auto" w:sz="12" w:space="0"/>
            </w:tcBorders>
            <w:noWrap w:val="0"/>
            <w:vAlign w:val="center"/>
          </w:tcPr>
          <w:p>
            <w:pPr>
              <w:wordWrap w:val="0"/>
              <w:spacing w:line="400" w:lineRule="exact"/>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6" w:type="dxa"/>
            <w:vMerge w:val="restart"/>
            <w:tcBorders>
              <w:top w:val="single" w:color="auto" w:sz="6" w:space="0"/>
              <w:left w:val="single" w:color="auto" w:sz="12" w:space="0"/>
              <w:right w:val="single" w:color="auto" w:sz="6" w:space="0"/>
            </w:tcBorders>
            <w:noWrap w:val="0"/>
            <w:vAlign w:val="center"/>
          </w:tcPr>
          <w:p>
            <w:pPr>
              <w:wordWrap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428" w:type="dxa"/>
            <w:vMerge w:val="restart"/>
            <w:tcBorders>
              <w:top w:val="single" w:color="auto" w:sz="6" w:space="0"/>
              <w:left w:val="nil"/>
              <w:right w:val="single" w:color="auto" w:sz="4" w:space="0"/>
            </w:tcBorders>
            <w:noWrap w:val="0"/>
            <w:vAlign w:val="center"/>
          </w:tcPr>
          <w:p>
            <w:pPr>
              <w:wordWrap w:val="0"/>
              <w:snapToGrid w:val="0"/>
              <w:spacing w:line="4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带“★”条款</w:t>
            </w:r>
          </w:p>
        </w:tc>
        <w:tc>
          <w:tcPr>
            <w:tcW w:w="5748" w:type="dxa"/>
            <w:tcBorders>
              <w:top w:val="single" w:color="auto" w:sz="6" w:space="0"/>
              <w:left w:val="single" w:color="auto" w:sz="4" w:space="0"/>
              <w:bottom w:val="single" w:color="auto" w:sz="6" w:space="0"/>
              <w:right w:val="single" w:color="auto" w:sz="6" w:space="0"/>
            </w:tcBorders>
            <w:noWrap w:val="0"/>
            <w:vAlign w:val="center"/>
          </w:tcPr>
          <w:p>
            <w:pPr>
              <w:wordWrap w:val="0"/>
              <w:spacing w:line="400" w:lineRule="exact"/>
              <w:ind w:left="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★1.2 投标人需承诺在近三年内未发生重大安全或质量事故。若发现此类情况，招标人有权立即解除合同。投标人需提交承诺函并加盖公章。</w:t>
            </w:r>
          </w:p>
        </w:tc>
        <w:tc>
          <w:tcPr>
            <w:tcW w:w="1143" w:type="dxa"/>
            <w:tcBorders>
              <w:top w:val="single" w:color="auto" w:sz="6" w:space="0"/>
              <w:left w:val="nil"/>
              <w:bottom w:val="single" w:color="auto" w:sz="6" w:space="0"/>
              <w:right w:val="single" w:color="auto" w:sz="12" w:space="0"/>
            </w:tcBorders>
            <w:noWrap w:val="0"/>
            <w:vAlign w:val="center"/>
          </w:tcPr>
          <w:p>
            <w:pPr>
              <w:wordWrap w:val="0"/>
              <w:snapToGrid w:val="0"/>
              <w:spacing w:line="400" w:lineRule="exact"/>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6" w:type="dxa"/>
            <w:vMerge w:val="continue"/>
            <w:tcBorders>
              <w:left w:val="single" w:color="auto" w:sz="12" w:space="0"/>
              <w:right w:val="single" w:color="auto" w:sz="6" w:space="0"/>
            </w:tcBorders>
            <w:noWrap w:val="0"/>
            <w:vAlign w:val="center"/>
          </w:tcPr>
          <w:p>
            <w:pPr>
              <w:wordWrap w:val="0"/>
              <w:spacing w:line="400" w:lineRule="exact"/>
              <w:jc w:val="center"/>
              <w:rPr>
                <w:rFonts w:hint="eastAsia" w:ascii="宋体" w:hAnsi="宋体" w:eastAsia="宋体" w:cs="宋体"/>
                <w:sz w:val="21"/>
                <w:szCs w:val="21"/>
                <w:highlight w:val="none"/>
                <w:lang w:val="en-US" w:eastAsia="zh-CN"/>
              </w:rPr>
            </w:pPr>
          </w:p>
        </w:tc>
        <w:tc>
          <w:tcPr>
            <w:tcW w:w="1428" w:type="dxa"/>
            <w:vMerge w:val="continue"/>
            <w:tcBorders>
              <w:left w:val="nil"/>
              <w:right w:val="single" w:color="auto" w:sz="4" w:space="0"/>
            </w:tcBorders>
            <w:noWrap w:val="0"/>
            <w:vAlign w:val="center"/>
          </w:tcPr>
          <w:p>
            <w:pPr>
              <w:wordWrap w:val="0"/>
              <w:snapToGrid w:val="0"/>
              <w:spacing w:line="400" w:lineRule="exact"/>
              <w:rPr>
                <w:rFonts w:hint="eastAsia" w:ascii="宋体" w:hAnsi="宋体" w:eastAsia="宋体" w:cs="宋体"/>
                <w:b/>
                <w:bCs/>
                <w:sz w:val="21"/>
                <w:szCs w:val="21"/>
                <w:highlight w:val="none"/>
              </w:rPr>
            </w:pPr>
          </w:p>
        </w:tc>
        <w:tc>
          <w:tcPr>
            <w:tcW w:w="5748" w:type="dxa"/>
            <w:tcBorders>
              <w:top w:val="single" w:color="auto" w:sz="6" w:space="0"/>
              <w:left w:val="single" w:color="auto" w:sz="4" w:space="0"/>
              <w:bottom w:val="single" w:color="auto" w:sz="6" w:space="0"/>
              <w:right w:val="single" w:color="auto" w:sz="6" w:space="0"/>
            </w:tcBorders>
            <w:noWrap w:val="0"/>
            <w:vAlign w:val="center"/>
          </w:tcPr>
          <w:p>
            <w:pPr>
              <w:wordWrap w:val="0"/>
              <w:spacing w:line="400" w:lineRule="exact"/>
              <w:ind w:left="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★1.4 招标人不保证所有入围供应商在入围期限内能承接项目，投标人参与项目投标需自行考虑相关风险。投标人需提供承诺函并加盖公章。</w:t>
            </w:r>
          </w:p>
        </w:tc>
        <w:tc>
          <w:tcPr>
            <w:tcW w:w="1143" w:type="dxa"/>
            <w:tcBorders>
              <w:top w:val="single" w:color="auto" w:sz="6" w:space="0"/>
              <w:left w:val="nil"/>
              <w:bottom w:val="single" w:color="auto" w:sz="6" w:space="0"/>
              <w:right w:val="single" w:color="auto" w:sz="12" w:space="0"/>
            </w:tcBorders>
            <w:noWrap w:val="0"/>
            <w:vAlign w:val="center"/>
          </w:tcPr>
          <w:p>
            <w:pPr>
              <w:wordWrap w:val="0"/>
              <w:snapToGrid w:val="0"/>
              <w:spacing w:line="400" w:lineRule="exact"/>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6" w:type="dxa"/>
            <w:vMerge w:val="continue"/>
            <w:tcBorders>
              <w:left w:val="single" w:color="auto" w:sz="12" w:space="0"/>
              <w:right w:val="single" w:color="auto" w:sz="6" w:space="0"/>
            </w:tcBorders>
            <w:noWrap w:val="0"/>
            <w:vAlign w:val="center"/>
          </w:tcPr>
          <w:p>
            <w:pPr>
              <w:wordWrap w:val="0"/>
              <w:spacing w:line="400" w:lineRule="exact"/>
              <w:jc w:val="center"/>
              <w:rPr>
                <w:rFonts w:hint="eastAsia" w:ascii="宋体" w:hAnsi="宋体" w:eastAsia="宋体" w:cs="宋体"/>
                <w:sz w:val="21"/>
                <w:szCs w:val="21"/>
                <w:highlight w:val="none"/>
                <w:lang w:val="en-US" w:eastAsia="zh-CN"/>
              </w:rPr>
            </w:pPr>
          </w:p>
        </w:tc>
        <w:tc>
          <w:tcPr>
            <w:tcW w:w="1428" w:type="dxa"/>
            <w:vMerge w:val="continue"/>
            <w:tcBorders>
              <w:left w:val="nil"/>
              <w:right w:val="single" w:color="auto" w:sz="4" w:space="0"/>
            </w:tcBorders>
            <w:noWrap w:val="0"/>
            <w:vAlign w:val="center"/>
          </w:tcPr>
          <w:p>
            <w:pPr>
              <w:wordWrap w:val="0"/>
              <w:snapToGrid w:val="0"/>
              <w:spacing w:line="400" w:lineRule="exact"/>
              <w:rPr>
                <w:rFonts w:hint="eastAsia" w:ascii="宋体" w:hAnsi="宋体" w:eastAsia="宋体" w:cs="宋体"/>
                <w:b/>
                <w:bCs/>
                <w:sz w:val="21"/>
                <w:szCs w:val="21"/>
                <w:highlight w:val="none"/>
              </w:rPr>
            </w:pPr>
          </w:p>
        </w:tc>
        <w:tc>
          <w:tcPr>
            <w:tcW w:w="5748" w:type="dxa"/>
            <w:tcBorders>
              <w:top w:val="single" w:color="auto" w:sz="6" w:space="0"/>
              <w:left w:val="single" w:color="auto" w:sz="4" w:space="0"/>
              <w:bottom w:val="single" w:color="auto" w:sz="6" w:space="0"/>
              <w:right w:val="single" w:color="auto" w:sz="6" w:space="0"/>
            </w:tcBorders>
            <w:noWrap w:val="0"/>
            <w:vAlign w:val="center"/>
          </w:tcPr>
          <w:p>
            <w:pPr>
              <w:wordWrap w:val="0"/>
              <w:spacing w:line="400" w:lineRule="exact"/>
              <w:ind w:left="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★1.5 招标人有权因项目需要增加入库供应商。增加的入库供应商由招标人组织对其进行评审，评审内容适用本招标文件相关要求，择优入库。本项目本次入围投标人对此不得有异议。投标人需提供承诺函并加盖公章。</w:t>
            </w:r>
          </w:p>
        </w:tc>
        <w:tc>
          <w:tcPr>
            <w:tcW w:w="1143" w:type="dxa"/>
            <w:tcBorders>
              <w:top w:val="single" w:color="auto" w:sz="6" w:space="0"/>
              <w:left w:val="nil"/>
              <w:bottom w:val="single" w:color="auto" w:sz="6" w:space="0"/>
              <w:right w:val="single" w:color="auto" w:sz="12" w:space="0"/>
            </w:tcBorders>
            <w:noWrap w:val="0"/>
            <w:vAlign w:val="center"/>
          </w:tcPr>
          <w:p>
            <w:pPr>
              <w:wordWrap w:val="0"/>
              <w:snapToGrid w:val="0"/>
              <w:spacing w:line="400" w:lineRule="exact"/>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5" w:hRule="atLeast"/>
          <w:jc w:val="center"/>
        </w:trPr>
        <w:tc>
          <w:tcPr>
            <w:tcW w:w="716" w:type="dxa"/>
            <w:vMerge w:val="continue"/>
            <w:tcBorders>
              <w:left w:val="single" w:color="auto" w:sz="12" w:space="0"/>
              <w:right w:val="single" w:color="auto" w:sz="6" w:space="0"/>
            </w:tcBorders>
            <w:noWrap w:val="0"/>
            <w:vAlign w:val="center"/>
          </w:tcPr>
          <w:p>
            <w:pPr>
              <w:wordWrap w:val="0"/>
              <w:spacing w:line="400" w:lineRule="exact"/>
              <w:jc w:val="center"/>
              <w:rPr>
                <w:rFonts w:hint="eastAsia" w:ascii="宋体" w:hAnsi="宋体" w:eastAsia="宋体" w:cs="宋体"/>
                <w:sz w:val="21"/>
                <w:szCs w:val="21"/>
                <w:highlight w:val="none"/>
                <w:lang w:val="en-US" w:eastAsia="zh-CN"/>
              </w:rPr>
            </w:pPr>
          </w:p>
        </w:tc>
        <w:tc>
          <w:tcPr>
            <w:tcW w:w="1428" w:type="dxa"/>
            <w:vMerge w:val="continue"/>
            <w:tcBorders>
              <w:left w:val="nil"/>
              <w:right w:val="single" w:color="auto" w:sz="4" w:space="0"/>
            </w:tcBorders>
            <w:noWrap w:val="0"/>
            <w:vAlign w:val="center"/>
          </w:tcPr>
          <w:p>
            <w:pPr>
              <w:wordWrap w:val="0"/>
              <w:snapToGrid w:val="0"/>
              <w:spacing w:line="400" w:lineRule="exact"/>
              <w:rPr>
                <w:rFonts w:hint="eastAsia" w:ascii="宋体" w:hAnsi="宋体" w:eastAsia="宋体" w:cs="宋体"/>
                <w:b/>
                <w:bCs/>
                <w:sz w:val="21"/>
                <w:szCs w:val="21"/>
                <w:highlight w:val="none"/>
              </w:rPr>
            </w:pPr>
          </w:p>
        </w:tc>
        <w:tc>
          <w:tcPr>
            <w:tcW w:w="5748" w:type="dxa"/>
            <w:tcBorders>
              <w:top w:val="single" w:color="auto" w:sz="6" w:space="0"/>
              <w:left w:val="single" w:color="auto" w:sz="4" w:space="0"/>
              <w:right w:val="single" w:color="auto" w:sz="6" w:space="0"/>
            </w:tcBorders>
            <w:noWrap w:val="0"/>
            <w:vAlign w:val="center"/>
          </w:tcPr>
          <w:p>
            <w:pPr>
              <w:wordWrap w:val="0"/>
              <w:spacing w:line="400" w:lineRule="exact"/>
              <w:ind w:left="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★2.1 投标人必须严格执行</w:t>
            </w:r>
            <w:r>
              <w:rPr>
                <w:rFonts w:hint="eastAsia" w:ascii="宋体" w:hAnsi="宋体" w:eastAsia="宋体" w:cs="宋体"/>
                <w:b/>
                <w:bCs/>
                <w:i w:val="0"/>
                <w:iCs w:val="0"/>
                <w:caps w:val="0"/>
                <w:spacing w:val="0"/>
                <w:sz w:val="21"/>
                <w:szCs w:val="21"/>
                <w:highlight w:val="none"/>
                <w:shd w:val="clear" w:color="auto" w:fill="auto"/>
              </w:rPr>
              <w:t>《中华人民共和国著作权法》《中华人民共和国个人信息保护法》《中华人民共和国数据安全法》《中华人民共和国网络安全法》</w:t>
            </w:r>
            <w:r>
              <w:rPr>
                <w:rFonts w:hint="eastAsia" w:ascii="宋体" w:hAnsi="宋体" w:eastAsia="宋体" w:cs="宋体"/>
                <w:b/>
                <w:bCs/>
                <w:sz w:val="21"/>
                <w:szCs w:val="21"/>
                <w:highlight w:val="none"/>
                <w:lang w:val="en-US" w:eastAsia="zh-CN"/>
              </w:rPr>
              <w:t>等相关法律法规，确保所提供的服务的质量、不侵犯他人合法权益以及</w:t>
            </w:r>
            <w:r>
              <w:rPr>
                <w:rFonts w:hint="eastAsia" w:ascii="宋体" w:hAnsi="宋体" w:eastAsia="宋体" w:cs="宋体"/>
                <w:b/>
                <w:bCs/>
                <w:i w:val="0"/>
                <w:iCs w:val="0"/>
                <w:caps w:val="0"/>
                <w:spacing w:val="0"/>
                <w:sz w:val="21"/>
                <w:szCs w:val="21"/>
                <w:highlight w:val="none"/>
                <w:shd w:val="clear" w:color="auto" w:fill="auto"/>
              </w:rPr>
              <w:t>严格落实网络</w:t>
            </w:r>
            <w:r>
              <w:rPr>
                <w:rFonts w:hint="eastAsia" w:ascii="宋体" w:hAnsi="宋体" w:eastAsia="宋体" w:cs="宋体"/>
                <w:b/>
                <w:bCs/>
                <w:i w:val="0"/>
                <w:iCs w:val="0"/>
                <w:caps w:val="0"/>
                <w:spacing w:val="0"/>
                <w:sz w:val="21"/>
                <w:szCs w:val="21"/>
                <w:highlight w:val="none"/>
                <w:shd w:val="clear" w:color="auto" w:fill="auto"/>
                <w:lang w:val="en-US" w:eastAsia="zh-CN"/>
              </w:rPr>
              <w:t>和数据</w:t>
            </w:r>
            <w:r>
              <w:rPr>
                <w:rFonts w:hint="eastAsia" w:ascii="宋体" w:hAnsi="宋体" w:eastAsia="宋体" w:cs="宋体"/>
                <w:b/>
                <w:bCs/>
                <w:i w:val="0"/>
                <w:iCs w:val="0"/>
                <w:caps w:val="0"/>
                <w:spacing w:val="0"/>
                <w:sz w:val="21"/>
                <w:szCs w:val="21"/>
                <w:highlight w:val="none"/>
                <w:shd w:val="clear" w:color="auto" w:fill="auto"/>
              </w:rPr>
              <w:t>安全保护</w:t>
            </w:r>
            <w:r>
              <w:rPr>
                <w:rFonts w:hint="eastAsia" w:ascii="宋体" w:hAnsi="宋体" w:eastAsia="宋体" w:cs="宋体"/>
                <w:b/>
                <w:bCs/>
                <w:i w:val="0"/>
                <w:iCs w:val="0"/>
                <w:caps w:val="0"/>
                <w:spacing w:val="0"/>
                <w:sz w:val="21"/>
                <w:szCs w:val="21"/>
                <w:highlight w:val="none"/>
                <w:shd w:val="clear" w:color="auto" w:fill="auto"/>
                <w:lang w:val="en-US" w:eastAsia="zh-CN"/>
              </w:rPr>
              <w:t>的要求</w:t>
            </w:r>
            <w:r>
              <w:rPr>
                <w:rFonts w:hint="eastAsia" w:ascii="宋体" w:hAnsi="宋体" w:eastAsia="宋体" w:cs="宋体"/>
                <w:b/>
                <w:bCs/>
                <w:sz w:val="21"/>
                <w:szCs w:val="21"/>
                <w:highlight w:val="none"/>
                <w:lang w:val="en-US" w:eastAsia="zh-CN"/>
              </w:rPr>
              <w:t>。投标人需提供承诺函并加盖公章。</w:t>
            </w:r>
          </w:p>
        </w:tc>
        <w:tc>
          <w:tcPr>
            <w:tcW w:w="1143" w:type="dxa"/>
            <w:tcBorders>
              <w:top w:val="single" w:color="auto" w:sz="6" w:space="0"/>
              <w:left w:val="nil"/>
              <w:bottom w:val="single" w:color="auto" w:sz="6" w:space="0"/>
              <w:right w:val="single" w:color="auto" w:sz="12" w:space="0"/>
            </w:tcBorders>
            <w:noWrap w:val="0"/>
            <w:vAlign w:val="center"/>
          </w:tcPr>
          <w:p>
            <w:pPr>
              <w:wordWrap w:val="0"/>
              <w:snapToGrid w:val="0"/>
              <w:spacing w:line="400" w:lineRule="exact"/>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6" w:type="dxa"/>
            <w:vMerge w:val="continue"/>
            <w:tcBorders>
              <w:left w:val="single" w:color="auto" w:sz="12" w:space="0"/>
              <w:right w:val="single" w:color="auto" w:sz="6" w:space="0"/>
            </w:tcBorders>
            <w:noWrap w:val="0"/>
            <w:vAlign w:val="center"/>
          </w:tcPr>
          <w:p>
            <w:pPr>
              <w:wordWrap w:val="0"/>
              <w:spacing w:line="400" w:lineRule="exact"/>
              <w:jc w:val="center"/>
              <w:rPr>
                <w:rFonts w:hint="eastAsia" w:ascii="宋体" w:hAnsi="宋体" w:eastAsia="宋体" w:cs="宋体"/>
                <w:sz w:val="21"/>
                <w:szCs w:val="21"/>
                <w:highlight w:val="none"/>
                <w:lang w:val="en-US" w:eastAsia="zh-CN"/>
              </w:rPr>
            </w:pPr>
          </w:p>
        </w:tc>
        <w:tc>
          <w:tcPr>
            <w:tcW w:w="1428" w:type="dxa"/>
            <w:vMerge w:val="continue"/>
            <w:tcBorders>
              <w:left w:val="nil"/>
              <w:right w:val="single" w:color="auto" w:sz="4" w:space="0"/>
            </w:tcBorders>
            <w:noWrap w:val="0"/>
            <w:vAlign w:val="center"/>
          </w:tcPr>
          <w:p>
            <w:pPr>
              <w:wordWrap w:val="0"/>
              <w:snapToGrid w:val="0"/>
              <w:spacing w:line="400" w:lineRule="exact"/>
              <w:rPr>
                <w:rFonts w:hint="eastAsia" w:ascii="宋体" w:hAnsi="宋体" w:eastAsia="宋体" w:cs="宋体"/>
                <w:b/>
                <w:bCs/>
                <w:sz w:val="21"/>
                <w:szCs w:val="21"/>
                <w:highlight w:val="none"/>
              </w:rPr>
            </w:pPr>
          </w:p>
        </w:tc>
        <w:tc>
          <w:tcPr>
            <w:tcW w:w="5748" w:type="dxa"/>
            <w:tcBorders>
              <w:top w:val="single" w:color="auto" w:sz="6" w:space="0"/>
              <w:left w:val="single" w:color="auto" w:sz="4" w:space="0"/>
              <w:bottom w:val="single" w:color="auto" w:sz="6" w:space="0"/>
              <w:right w:val="single" w:color="auto" w:sz="6" w:space="0"/>
            </w:tcBorders>
            <w:noWrap w:val="0"/>
            <w:vAlign w:val="center"/>
          </w:tcPr>
          <w:p>
            <w:pPr>
              <w:wordWrap w:val="0"/>
              <w:spacing w:line="400" w:lineRule="exact"/>
              <w:ind w:left="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★2.4 投标人不得与厦门国贸控股集团有限公司及其下属公司、厦门建发集团有限公司及其下属公司、厦门象屿集团有限公司及其下属公司存在未结诉讼，若发现此类情况，招标人有权立即解除合同。投标人需提交承诺函并加盖公章。</w:t>
            </w:r>
          </w:p>
        </w:tc>
        <w:tc>
          <w:tcPr>
            <w:tcW w:w="1143" w:type="dxa"/>
            <w:tcBorders>
              <w:top w:val="single" w:color="auto" w:sz="6" w:space="0"/>
              <w:left w:val="nil"/>
              <w:bottom w:val="single" w:color="auto" w:sz="6" w:space="0"/>
              <w:right w:val="single" w:color="auto" w:sz="12" w:space="0"/>
            </w:tcBorders>
            <w:noWrap w:val="0"/>
            <w:vAlign w:val="center"/>
          </w:tcPr>
          <w:p>
            <w:pPr>
              <w:wordWrap w:val="0"/>
              <w:snapToGrid w:val="0"/>
              <w:spacing w:line="400" w:lineRule="exact"/>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892" w:type="dxa"/>
            <w:gridSpan w:val="3"/>
            <w:tcBorders>
              <w:top w:val="single" w:color="auto" w:sz="6" w:space="0"/>
              <w:left w:val="single" w:color="auto" w:sz="12" w:space="0"/>
              <w:bottom w:val="single" w:color="auto" w:sz="12" w:space="0"/>
              <w:right w:val="single" w:color="auto" w:sz="6" w:space="0"/>
            </w:tcBorders>
            <w:noWrap w:val="0"/>
            <w:vAlign w:val="center"/>
          </w:tcPr>
          <w:p>
            <w:pPr>
              <w:wordWrap w:val="0"/>
              <w:snapToGrid w:val="0"/>
              <w:spacing w:line="400" w:lineRule="exact"/>
              <w:ind w:lef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评审结果</w:t>
            </w:r>
          </w:p>
        </w:tc>
        <w:tc>
          <w:tcPr>
            <w:tcW w:w="1143" w:type="dxa"/>
            <w:tcBorders>
              <w:top w:val="single" w:color="auto" w:sz="6" w:space="0"/>
              <w:left w:val="nil"/>
              <w:bottom w:val="single" w:color="auto" w:sz="12" w:space="0"/>
              <w:right w:val="single" w:color="auto" w:sz="12" w:space="0"/>
            </w:tcBorders>
            <w:noWrap w:val="0"/>
            <w:vAlign w:val="center"/>
          </w:tcPr>
          <w:p>
            <w:pPr>
              <w:wordWrap w:val="0"/>
              <w:spacing w:line="400" w:lineRule="exact"/>
              <w:jc w:val="center"/>
              <w:rPr>
                <w:rFonts w:hint="eastAsia" w:ascii="宋体" w:hAnsi="宋体" w:eastAsia="宋体" w:cs="宋体"/>
                <w:sz w:val="21"/>
                <w:szCs w:val="21"/>
                <w:highlight w:val="none"/>
              </w:rPr>
            </w:pPr>
          </w:p>
        </w:tc>
      </w:tr>
    </w:tbl>
    <w:p>
      <w:pPr>
        <w:wordWrap w:val="0"/>
        <w:spacing w:line="360" w:lineRule="auto"/>
        <w:rPr>
          <w:rFonts w:hint="eastAsia" w:ascii="宋体" w:hAnsi="宋体" w:eastAsia="宋体" w:cs="宋体"/>
          <w:highlight w:val="none"/>
        </w:rPr>
      </w:pPr>
      <w:r>
        <w:rPr>
          <w:rFonts w:hint="eastAsia" w:ascii="宋体" w:hAnsi="宋体" w:eastAsia="宋体" w:cs="宋体"/>
          <w:highlight w:val="none"/>
        </w:rPr>
        <w:t>说明：评定结果为“是”或“否”，通过符合性评审的主要条件则评定结果为“是”，不满足通过符合性评审的主要条件则评定结果为“否”。审查内容一项不通过则评审结果为“否”。</w:t>
      </w:r>
    </w:p>
    <w:p>
      <w:pPr>
        <w:outlineLvl w:val="1"/>
        <w:rPr>
          <w:rFonts w:hint="eastAsia" w:ascii="宋体" w:hAnsi="宋体" w:eastAsia="宋体" w:cs="宋体"/>
          <w:b/>
          <w:bCs/>
          <w:color w:val="000000"/>
          <w:sz w:val="28"/>
          <w:szCs w:val="28"/>
          <w:highlight w:val="none"/>
          <w:lang w:eastAsia="zh-CN"/>
        </w:rPr>
      </w:pPr>
      <w:r>
        <w:rPr>
          <w:rFonts w:hint="eastAsia" w:ascii="宋体" w:hAnsi="宋体" w:eastAsia="宋体" w:cs="宋体"/>
          <w:highlight w:val="none"/>
        </w:rPr>
        <w:br w:type="page"/>
      </w:r>
      <w:bookmarkStart w:id="523" w:name="_Toc29106"/>
      <w:bookmarkStart w:id="524" w:name="_Toc26383"/>
      <w:bookmarkStart w:id="525" w:name="_Toc27379"/>
      <w:bookmarkStart w:id="526" w:name="_Toc2292"/>
      <w:bookmarkStart w:id="527" w:name="_Toc19095"/>
      <w:r>
        <w:rPr>
          <w:rFonts w:hint="eastAsia" w:ascii="宋体" w:hAnsi="宋体" w:eastAsia="宋体" w:cs="宋体"/>
          <w:b/>
          <w:bCs/>
          <w:color w:val="000000"/>
          <w:sz w:val="28"/>
          <w:szCs w:val="28"/>
          <w:highlight w:val="none"/>
        </w:rPr>
        <w:t>附</w:t>
      </w:r>
      <w:r>
        <w:rPr>
          <w:rFonts w:hint="eastAsia" w:ascii="宋体" w:hAnsi="宋体" w:eastAsia="宋体" w:cs="宋体"/>
          <w:b/>
          <w:bCs/>
          <w:color w:val="000000"/>
          <w:sz w:val="28"/>
          <w:szCs w:val="28"/>
          <w:highlight w:val="none"/>
          <w:lang w:val="en-US" w:eastAsia="zh-CN"/>
        </w:rPr>
        <w:t>表</w:t>
      </w:r>
      <w:r>
        <w:rPr>
          <w:rFonts w:hint="eastAsia" w:ascii="宋体" w:hAnsi="宋体" w:eastAsia="宋体" w:cs="宋体"/>
          <w:b/>
          <w:bCs/>
          <w:color w:val="000000"/>
          <w:sz w:val="28"/>
          <w:szCs w:val="28"/>
          <w:highlight w:val="none"/>
        </w:rPr>
        <w:t>3：技术部分评分表</w:t>
      </w:r>
      <w:bookmarkEnd w:id="523"/>
      <w:bookmarkEnd w:id="524"/>
      <w:bookmarkEnd w:id="525"/>
      <w:bookmarkEnd w:id="526"/>
      <w:bookmarkEnd w:id="527"/>
    </w:p>
    <w:bookmarkEnd w:id="522"/>
    <w:p>
      <w:pPr>
        <w:wordWrap w:val="0"/>
        <w:spacing w:line="360" w:lineRule="auto"/>
        <w:ind w:left="31" w:leftChars="15"/>
        <w:jc w:val="center"/>
        <w:outlineLvl w:val="9"/>
        <w:rPr>
          <w:rFonts w:hint="eastAsia" w:ascii="宋体" w:hAnsi="宋体" w:eastAsia="宋体" w:cs="宋体"/>
          <w:b/>
          <w:bCs/>
          <w:color w:val="000000"/>
          <w:sz w:val="28"/>
          <w:szCs w:val="28"/>
          <w:highlight w:val="none"/>
        </w:rPr>
      </w:pPr>
      <w:bookmarkStart w:id="528" w:name="_Toc793064089"/>
      <w:r>
        <w:rPr>
          <w:rFonts w:hint="eastAsia" w:ascii="宋体" w:hAnsi="宋体" w:eastAsia="宋体" w:cs="宋体"/>
          <w:b/>
          <w:bCs/>
          <w:color w:val="000000"/>
          <w:sz w:val="28"/>
          <w:szCs w:val="28"/>
          <w:highlight w:val="none"/>
        </w:rPr>
        <w:t>技术部分评分表（满分</w:t>
      </w:r>
      <w:r>
        <w:rPr>
          <w:rFonts w:hint="eastAsia" w:ascii="宋体" w:hAnsi="宋体" w:eastAsia="宋体" w:cs="宋体"/>
          <w:b/>
          <w:bCs/>
          <w:color w:val="000000"/>
          <w:sz w:val="28"/>
          <w:szCs w:val="28"/>
          <w:highlight w:val="none"/>
          <w:lang w:val="en-US" w:eastAsia="zh-CN"/>
        </w:rPr>
        <w:t>5</w:t>
      </w:r>
      <w:r>
        <w:rPr>
          <w:rFonts w:hint="eastAsia" w:ascii="宋体" w:hAnsi="宋体" w:eastAsia="宋体" w:cs="宋体"/>
          <w:b/>
          <w:bCs/>
          <w:color w:val="000000"/>
          <w:sz w:val="28"/>
          <w:szCs w:val="28"/>
          <w:highlight w:val="none"/>
        </w:rPr>
        <w:t>0分）</w:t>
      </w:r>
    </w:p>
    <w:tbl>
      <w:tblPr>
        <w:tblStyle w:val="17"/>
        <w:tblW w:w="48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26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noWrap w:val="0"/>
            <w:vAlign w:val="center"/>
          </w:tcPr>
          <w:p>
            <w:pPr>
              <w:widowControl/>
              <w:spacing w:line="44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3944" w:type="pct"/>
            <w:noWrap w:val="0"/>
            <w:vAlign w:val="center"/>
          </w:tcPr>
          <w:p>
            <w:pPr>
              <w:widowControl/>
              <w:spacing w:line="44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评分标准</w:t>
            </w:r>
          </w:p>
        </w:tc>
        <w:tc>
          <w:tcPr>
            <w:tcW w:w="603" w:type="pct"/>
            <w:noWrap w:val="0"/>
            <w:vAlign w:val="center"/>
          </w:tcPr>
          <w:p>
            <w:pPr>
              <w:widowControl/>
              <w:spacing w:line="44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51" w:type="pct"/>
            <w:noWrap w:val="0"/>
            <w:vAlign w:val="center"/>
          </w:tcPr>
          <w:p>
            <w:pPr>
              <w:pStyle w:val="7"/>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kern w:val="10"/>
                <w:sz w:val="21"/>
                <w:szCs w:val="21"/>
                <w:highlight w:val="none"/>
              </w:rPr>
              <w:t>1-1</w:t>
            </w:r>
          </w:p>
        </w:tc>
        <w:tc>
          <w:tcPr>
            <w:tcW w:w="3944" w:type="pct"/>
            <w:noWrap w:val="0"/>
            <w:vAlign w:val="center"/>
          </w:tcPr>
          <w:p>
            <w:pPr>
              <w:pStyle w:val="16"/>
              <w:spacing w:after="0" w:line="400" w:lineRule="exact"/>
              <w:ind w:firstLine="0" w:firstLineChars="0"/>
              <w:jc w:val="left"/>
              <w:rPr>
                <w:rFonts w:hint="eastAsia" w:ascii="宋体" w:hAnsi="宋体" w:eastAsia="宋体" w:cs="Times New Roman"/>
                <w:b w:val="0"/>
                <w:bCs w:val="0"/>
                <w:kern w:val="2"/>
                <w:sz w:val="21"/>
                <w:szCs w:val="21"/>
              </w:rPr>
            </w:pPr>
            <w:r>
              <w:rPr>
                <w:rFonts w:hint="eastAsia" w:ascii="宋体" w:hAnsi="宋体" w:eastAsia="宋体" w:cs="Times New Roman"/>
                <w:kern w:val="2"/>
                <w:sz w:val="21"/>
                <w:szCs w:val="21"/>
                <w:highlight w:val="none"/>
                <w:lang w:val="en-US" w:eastAsia="zh-CN"/>
              </w:rPr>
              <w:t>技术经验（满分值20分）：</w:t>
            </w:r>
            <w:r>
              <w:rPr>
                <w:rFonts w:hint="eastAsia" w:ascii="宋体" w:hAnsi="宋体" w:eastAsia="宋体" w:cs="Times New Roman"/>
                <w:b w:val="0"/>
                <w:bCs w:val="0"/>
                <w:kern w:val="2"/>
                <w:sz w:val="21"/>
                <w:szCs w:val="21"/>
              </w:rPr>
              <w:t>根据投标人提供的技术人员团队资质证明材料进行评分（提交3名或以上主要的技术人员相关简历，含学历、资质证书和项目经验等，</w:t>
            </w:r>
            <w:r>
              <w:rPr>
                <w:rFonts w:hint="eastAsia" w:ascii="宋体" w:hAnsi="宋体" w:eastAsia="宋体" w:cs="Times New Roman"/>
                <w:b w:val="0"/>
                <w:bCs w:val="0"/>
                <w:kern w:val="2"/>
                <w:sz w:val="21"/>
                <w:szCs w:val="21"/>
                <w:lang w:val="en-US" w:eastAsia="zh-CN"/>
              </w:rPr>
              <w:t>并</w:t>
            </w:r>
            <w:r>
              <w:rPr>
                <w:rFonts w:hint="eastAsia" w:ascii="宋体" w:hAnsi="宋体" w:eastAsia="宋体" w:cs="Times New Roman"/>
                <w:b w:val="0"/>
                <w:bCs w:val="0"/>
                <w:kern w:val="2"/>
                <w:sz w:val="21"/>
                <w:szCs w:val="21"/>
              </w:rPr>
              <w:t>须提供社保证明）：</w:t>
            </w:r>
          </w:p>
          <w:p>
            <w:pPr>
              <w:pStyle w:val="16"/>
              <w:spacing w:after="0" w:line="400" w:lineRule="exact"/>
              <w:ind w:firstLine="0" w:firstLineChars="0"/>
              <w:jc w:val="left"/>
              <w:rPr>
                <w:rFonts w:hint="eastAsia" w:ascii="宋体" w:hAnsi="宋体" w:eastAsia="宋体" w:cs="Times New Roman"/>
                <w:b w:val="0"/>
                <w:bCs w:val="0"/>
                <w:kern w:val="2"/>
                <w:sz w:val="21"/>
                <w:szCs w:val="21"/>
              </w:rPr>
            </w:pPr>
            <w:r>
              <w:rPr>
                <w:rFonts w:hint="eastAsia" w:ascii="宋体" w:hAnsi="宋体" w:eastAsia="宋体" w:cs="Times New Roman"/>
                <w:b w:val="0"/>
                <w:bCs w:val="0"/>
                <w:kern w:val="2"/>
                <w:sz w:val="21"/>
                <w:szCs w:val="21"/>
                <w:lang w:eastAsia="zh-CN"/>
              </w:rPr>
              <w:t>（</w:t>
            </w:r>
            <w:r>
              <w:rPr>
                <w:rFonts w:hint="eastAsia" w:ascii="宋体" w:hAnsi="宋体" w:eastAsia="宋体" w:cs="Times New Roman"/>
                <w:b w:val="0"/>
                <w:bCs w:val="0"/>
                <w:kern w:val="2"/>
                <w:sz w:val="21"/>
                <w:szCs w:val="21"/>
                <w:lang w:val="en-US" w:eastAsia="zh-CN"/>
              </w:rPr>
              <w:t>1）</w:t>
            </w:r>
            <w:r>
              <w:rPr>
                <w:rFonts w:hint="eastAsia" w:ascii="宋体" w:hAnsi="宋体" w:eastAsia="宋体" w:cs="Times New Roman"/>
                <w:b w:val="0"/>
                <w:bCs w:val="0"/>
                <w:kern w:val="2"/>
                <w:sz w:val="21"/>
                <w:szCs w:val="21"/>
              </w:rPr>
              <w:t>优秀（16-20分）：主要技术人员的技术从业经验均超过10年并具有≥3个大型企业服务项目经验，主要技术人员平均在职年限≥5年；</w:t>
            </w:r>
          </w:p>
          <w:p>
            <w:pPr>
              <w:pStyle w:val="16"/>
              <w:spacing w:after="0" w:line="400" w:lineRule="exact"/>
              <w:ind w:firstLine="0" w:firstLineChars="0"/>
              <w:jc w:val="left"/>
              <w:rPr>
                <w:rFonts w:hint="eastAsia" w:ascii="宋体" w:hAnsi="宋体" w:eastAsia="宋体" w:cs="Times New Roman"/>
                <w:b w:val="0"/>
                <w:bCs w:val="0"/>
                <w:kern w:val="2"/>
                <w:sz w:val="21"/>
                <w:szCs w:val="21"/>
              </w:rPr>
            </w:pPr>
            <w:r>
              <w:rPr>
                <w:rFonts w:hint="eastAsia" w:ascii="宋体" w:hAnsi="宋体" w:eastAsia="宋体" w:cs="Times New Roman"/>
                <w:b w:val="0"/>
                <w:bCs w:val="0"/>
                <w:kern w:val="2"/>
                <w:sz w:val="21"/>
                <w:szCs w:val="21"/>
                <w:lang w:eastAsia="zh-CN"/>
              </w:rPr>
              <w:t>（</w:t>
            </w:r>
            <w:r>
              <w:rPr>
                <w:rFonts w:hint="eastAsia" w:ascii="宋体" w:hAnsi="宋体" w:eastAsia="宋体" w:cs="Times New Roman"/>
                <w:b w:val="0"/>
                <w:bCs w:val="0"/>
                <w:kern w:val="2"/>
                <w:sz w:val="21"/>
                <w:szCs w:val="21"/>
                <w:lang w:val="en-US" w:eastAsia="zh-CN"/>
              </w:rPr>
              <w:t>2）</w:t>
            </w:r>
            <w:r>
              <w:rPr>
                <w:rFonts w:hint="eastAsia" w:ascii="宋体" w:hAnsi="宋体" w:eastAsia="宋体" w:cs="Times New Roman"/>
                <w:b w:val="0"/>
                <w:bCs w:val="0"/>
                <w:kern w:val="2"/>
                <w:sz w:val="21"/>
                <w:szCs w:val="21"/>
              </w:rPr>
              <w:t>良好（10-15分）：主要技术人员的技术从业经验超过5年且具有过大型企业服务项目经验，主要技术人员平均在职年限≥3年；</w:t>
            </w:r>
          </w:p>
          <w:p>
            <w:pPr>
              <w:pStyle w:val="16"/>
              <w:spacing w:after="0" w:line="400" w:lineRule="exact"/>
              <w:ind w:firstLine="0" w:firstLineChars="0"/>
              <w:rPr>
                <w:rFonts w:hint="eastAsia" w:ascii="宋体" w:hAnsi="宋体" w:eastAsia="宋体" w:cs="Times New Roman"/>
                <w:b w:val="0"/>
                <w:bCs w:val="0"/>
                <w:kern w:val="2"/>
                <w:sz w:val="21"/>
                <w:szCs w:val="21"/>
              </w:rPr>
            </w:pPr>
            <w:r>
              <w:rPr>
                <w:rFonts w:hint="eastAsia" w:ascii="宋体" w:hAnsi="宋体" w:eastAsia="宋体" w:cs="Times New Roman"/>
                <w:b w:val="0"/>
                <w:bCs w:val="0"/>
                <w:kern w:val="2"/>
                <w:sz w:val="21"/>
                <w:szCs w:val="21"/>
                <w:lang w:eastAsia="zh-CN"/>
              </w:rPr>
              <w:t>（</w:t>
            </w:r>
            <w:r>
              <w:rPr>
                <w:rFonts w:hint="eastAsia" w:ascii="宋体" w:hAnsi="宋体" w:eastAsia="宋体" w:cs="Times New Roman"/>
                <w:b w:val="0"/>
                <w:bCs w:val="0"/>
                <w:kern w:val="2"/>
                <w:sz w:val="21"/>
                <w:szCs w:val="21"/>
                <w:lang w:val="en-US" w:eastAsia="zh-CN"/>
              </w:rPr>
              <w:t>3）</w:t>
            </w:r>
            <w:r>
              <w:rPr>
                <w:rFonts w:hint="eastAsia" w:ascii="宋体" w:hAnsi="宋体" w:eastAsia="宋体" w:cs="Times New Roman"/>
                <w:b w:val="0"/>
                <w:bCs w:val="0"/>
                <w:kern w:val="2"/>
                <w:sz w:val="21"/>
                <w:szCs w:val="21"/>
              </w:rPr>
              <w:t>一般（1-9分）：低于以上标准；</w:t>
            </w:r>
          </w:p>
          <w:p>
            <w:pPr>
              <w:pStyle w:val="16"/>
              <w:spacing w:after="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Times New Roman"/>
                <w:b w:val="0"/>
                <w:bCs w:val="0"/>
                <w:kern w:val="2"/>
                <w:sz w:val="21"/>
                <w:szCs w:val="21"/>
                <w:lang w:eastAsia="zh-CN"/>
              </w:rPr>
              <w:t>（</w:t>
            </w:r>
            <w:r>
              <w:rPr>
                <w:rFonts w:hint="eastAsia" w:ascii="宋体" w:hAnsi="宋体" w:eastAsia="宋体" w:cs="Times New Roman"/>
                <w:b w:val="0"/>
                <w:bCs w:val="0"/>
                <w:kern w:val="2"/>
                <w:sz w:val="21"/>
                <w:szCs w:val="21"/>
                <w:lang w:val="en-US" w:eastAsia="zh-CN"/>
              </w:rPr>
              <w:t>4）</w:t>
            </w:r>
            <w:r>
              <w:rPr>
                <w:rFonts w:hint="eastAsia" w:ascii="宋体" w:hAnsi="宋体" w:eastAsia="宋体" w:cs="Times New Roman"/>
                <w:b w:val="0"/>
                <w:bCs w:val="0"/>
                <w:kern w:val="2"/>
                <w:sz w:val="21"/>
                <w:szCs w:val="21"/>
                <w:highlight w:val="none"/>
                <w:lang w:eastAsia="zh-CN"/>
              </w:rPr>
              <w:t>若未提供或</w:t>
            </w:r>
            <w:r>
              <w:rPr>
                <w:rFonts w:hint="eastAsia" w:ascii="宋体" w:hAnsi="宋体" w:eastAsia="宋体" w:cs="Times New Roman"/>
                <w:b w:val="0"/>
                <w:bCs w:val="0"/>
                <w:kern w:val="2"/>
                <w:sz w:val="21"/>
                <w:szCs w:val="21"/>
                <w:highlight w:val="none"/>
                <w:lang w:val="en-US" w:eastAsia="zh-CN"/>
              </w:rPr>
              <w:t>证明对象</w:t>
            </w:r>
            <w:r>
              <w:rPr>
                <w:rFonts w:hint="eastAsia" w:ascii="宋体" w:hAnsi="宋体" w:eastAsia="宋体" w:cs="Times New Roman"/>
                <w:b w:val="0"/>
                <w:bCs w:val="0"/>
                <w:kern w:val="2"/>
                <w:sz w:val="21"/>
                <w:szCs w:val="21"/>
                <w:highlight w:val="none"/>
                <w:lang w:eastAsia="zh-CN"/>
              </w:rPr>
              <w:t>不符合项目需求，则不得分。</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51" w:type="pct"/>
            <w:noWrap w:val="0"/>
            <w:vAlign w:val="center"/>
          </w:tcPr>
          <w:p>
            <w:pPr>
              <w:pStyle w:val="7"/>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kern w:val="10"/>
                <w:sz w:val="21"/>
                <w:szCs w:val="21"/>
                <w:highlight w:val="none"/>
              </w:rPr>
              <w:t>1-2</w:t>
            </w:r>
          </w:p>
        </w:tc>
        <w:tc>
          <w:tcPr>
            <w:tcW w:w="3944" w:type="pct"/>
            <w:noWrap w:val="0"/>
            <w:vAlign w:val="center"/>
          </w:tcPr>
          <w:p>
            <w:pPr>
              <w:pStyle w:val="16"/>
              <w:spacing w:after="0" w:line="400" w:lineRule="exact"/>
              <w:ind w:firstLine="0" w:firstLineChars="0"/>
              <w:jc w:val="left"/>
              <w:rPr>
                <w:rFonts w:hint="eastAsia" w:ascii="宋体" w:hAnsi="宋体" w:eastAsia="宋体" w:cs="Times New Roman"/>
                <w:b w:val="0"/>
                <w:bCs w:val="0"/>
                <w:kern w:val="2"/>
                <w:sz w:val="21"/>
                <w:szCs w:val="21"/>
              </w:rPr>
            </w:pPr>
            <w:r>
              <w:rPr>
                <w:rFonts w:hint="eastAsia" w:ascii="宋体" w:hAnsi="宋体" w:eastAsia="宋体" w:cs="Times New Roman"/>
                <w:b/>
                <w:bCs/>
                <w:kern w:val="2"/>
                <w:sz w:val="21"/>
                <w:szCs w:val="21"/>
              </w:rPr>
              <w:t>项目管理规范</w:t>
            </w:r>
            <w:r>
              <w:rPr>
                <w:rFonts w:hint="eastAsia" w:ascii="宋体" w:hAnsi="宋体" w:eastAsia="宋体" w:cs="Times New Roman"/>
                <w:b/>
                <w:bCs/>
                <w:kern w:val="2"/>
                <w:sz w:val="21"/>
                <w:szCs w:val="21"/>
                <w:lang w:val="en-US" w:eastAsia="zh-CN"/>
              </w:rPr>
              <w:t>（满分值20分）</w:t>
            </w:r>
            <w:r>
              <w:rPr>
                <w:rFonts w:hint="eastAsia" w:ascii="宋体" w:hAnsi="宋体" w:eastAsia="宋体" w:cs="Times New Roman"/>
                <w:b w:val="0"/>
                <w:bCs w:val="0"/>
                <w:kern w:val="2"/>
                <w:sz w:val="21"/>
                <w:szCs w:val="21"/>
                <w:lang w:val="en-US" w:eastAsia="zh-CN"/>
              </w:rPr>
              <w:t>：</w:t>
            </w:r>
            <w:r>
              <w:rPr>
                <w:rFonts w:hint="eastAsia" w:ascii="宋体" w:hAnsi="宋体" w:eastAsia="宋体" w:cs="Times New Roman"/>
                <w:b w:val="0"/>
                <w:bCs w:val="0"/>
                <w:kern w:val="2"/>
                <w:sz w:val="21"/>
                <w:szCs w:val="21"/>
              </w:rPr>
              <w:t>根据投标人递交的《项目管理规范》及《项目管理示例案例》进行评分：</w:t>
            </w:r>
          </w:p>
          <w:p>
            <w:pPr>
              <w:pStyle w:val="16"/>
              <w:spacing w:after="0" w:line="400" w:lineRule="exact"/>
              <w:ind w:firstLine="0" w:firstLineChars="0"/>
              <w:jc w:val="left"/>
              <w:rPr>
                <w:rFonts w:hint="eastAsia" w:ascii="宋体" w:hAnsi="宋体" w:eastAsia="宋体" w:cs="Times New Roman"/>
                <w:b w:val="0"/>
                <w:bCs w:val="0"/>
                <w:kern w:val="2"/>
                <w:sz w:val="21"/>
                <w:szCs w:val="21"/>
              </w:rPr>
            </w:pPr>
            <w:r>
              <w:rPr>
                <w:rFonts w:hint="eastAsia" w:ascii="宋体" w:hAnsi="宋体" w:eastAsia="宋体" w:cs="Times New Roman"/>
                <w:b w:val="0"/>
                <w:bCs w:val="0"/>
                <w:kern w:val="2"/>
                <w:sz w:val="21"/>
                <w:szCs w:val="21"/>
                <w:lang w:eastAsia="zh-CN"/>
              </w:rPr>
              <w:t>（</w:t>
            </w:r>
            <w:r>
              <w:rPr>
                <w:rFonts w:hint="eastAsia" w:ascii="宋体" w:hAnsi="宋体" w:eastAsia="宋体" w:cs="Times New Roman"/>
                <w:b w:val="0"/>
                <w:bCs w:val="0"/>
                <w:kern w:val="2"/>
                <w:sz w:val="21"/>
                <w:szCs w:val="21"/>
                <w:lang w:val="en-US" w:eastAsia="zh-CN"/>
              </w:rPr>
              <w:t>1）</w:t>
            </w:r>
            <w:r>
              <w:rPr>
                <w:rFonts w:hint="eastAsia" w:ascii="宋体" w:hAnsi="宋体" w:eastAsia="宋体" w:cs="Times New Roman"/>
                <w:b w:val="0"/>
                <w:bCs w:val="0"/>
                <w:kern w:val="2"/>
                <w:sz w:val="21"/>
                <w:szCs w:val="21"/>
              </w:rPr>
              <w:t>优秀（16-20分）：包含完整的项目管理规范和流程、清晰的汇报关系路径、合理的工作排期、规范的研发要求等内容；</w:t>
            </w:r>
          </w:p>
          <w:p>
            <w:pPr>
              <w:pStyle w:val="16"/>
              <w:spacing w:after="0" w:line="400" w:lineRule="exact"/>
              <w:ind w:firstLine="0" w:firstLineChars="0"/>
              <w:jc w:val="left"/>
              <w:rPr>
                <w:rFonts w:hint="eastAsia" w:ascii="宋体" w:hAnsi="宋体" w:eastAsia="宋体" w:cs="Times New Roman"/>
                <w:b w:val="0"/>
                <w:bCs w:val="0"/>
                <w:kern w:val="2"/>
                <w:sz w:val="21"/>
                <w:szCs w:val="21"/>
              </w:rPr>
            </w:pPr>
            <w:r>
              <w:rPr>
                <w:rFonts w:hint="eastAsia" w:ascii="宋体" w:hAnsi="宋体" w:eastAsia="宋体" w:cs="Times New Roman"/>
                <w:b w:val="0"/>
                <w:bCs w:val="0"/>
                <w:kern w:val="2"/>
                <w:sz w:val="21"/>
                <w:szCs w:val="21"/>
                <w:lang w:eastAsia="zh-CN"/>
              </w:rPr>
              <w:t>（</w:t>
            </w:r>
            <w:r>
              <w:rPr>
                <w:rFonts w:hint="eastAsia" w:ascii="宋体" w:hAnsi="宋体" w:eastAsia="宋体" w:cs="Times New Roman"/>
                <w:b w:val="0"/>
                <w:bCs w:val="0"/>
                <w:kern w:val="2"/>
                <w:sz w:val="21"/>
                <w:szCs w:val="21"/>
                <w:lang w:val="en-US" w:eastAsia="zh-CN"/>
              </w:rPr>
              <w:t>2）</w:t>
            </w:r>
            <w:r>
              <w:rPr>
                <w:rFonts w:hint="eastAsia" w:ascii="宋体" w:hAnsi="宋体" w:eastAsia="宋体" w:cs="Times New Roman"/>
                <w:b w:val="0"/>
                <w:bCs w:val="0"/>
                <w:kern w:val="2"/>
                <w:sz w:val="21"/>
                <w:szCs w:val="21"/>
              </w:rPr>
              <w:t>良好（10-15分）：具有项目管理规范和流程、汇报关系路径、工作排期及研发要求等内容：</w:t>
            </w:r>
          </w:p>
          <w:p>
            <w:pPr>
              <w:pStyle w:val="16"/>
              <w:spacing w:after="0" w:line="400" w:lineRule="exact"/>
              <w:ind w:firstLine="0" w:firstLineChars="0"/>
              <w:rPr>
                <w:rFonts w:hint="eastAsia" w:ascii="宋体" w:hAnsi="宋体" w:eastAsia="宋体" w:cs="Times New Roman"/>
                <w:b w:val="0"/>
                <w:bCs w:val="0"/>
                <w:kern w:val="2"/>
                <w:sz w:val="21"/>
                <w:szCs w:val="21"/>
              </w:rPr>
            </w:pPr>
            <w:r>
              <w:rPr>
                <w:rFonts w:hint="eastAsia" w:ascii="宋体" w:hAnsi="宋体" w:eastAsia="宋体" w:cs="Times New Roman"/>
                <w:b w:val="0"/>
                <w:bCs w:val="0"/>
                <w:kern w:val="2"/>
                <w:sz w:val="21"/>
                <w:szCs w:val="21"/>
                <w:lang w:eastAsia="zh-CN"/>
              </w:rPr>
              <w:t>（</w:t>
            </w:r>
            <w:r>
              <w:rPr>
                <w:rFonts w:hint="eastAsia" w:ascii="宋体" w:hAnsi="宋体" w:eastAsia="宋体" w:cs="Times New Roman"/>
                <w:b w:val="0"/>
                <w:bCs w:val="0"/>
                <w:kern w:val="2"/>
                <w:sz w:val="21"/>
                <w:szCs w:val="21"/>
                <w:lang w:val="en-US" w:eastAsia="zh-CN"/>
              </w:rPr>
              <w:t>3）</w:t>
            </w:r>
            <w:r>
              <w:rPr>
                <w:rFonts w:hint="eastAsia" w:ascii="宋体" w:hAnsi="宋体" w:eastAsia="宋体" w:cs="Times New Roman"/>
                <w:b w:val="0"/>
                <w:bCs w:val="0"/>
                <w:kern w:val="2"/>
                <w:sz w:val="21"/>
                <w:szCs w:val="21"/>
              </w:rPr>
              <w:t>一般（1-9分）：低于以上标准；</w:t>
            </w:r>
          </w:p>
          <w:p>
            <w:pPr>
              <w:pStyle w:val="16"/>
              <w:spacing w:after="0" w:line="400" w:lineRule="exac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Times New Roman"/>
                <w:b w:val="0"/>
                <w:bCs w:val="0"/>
                <w:kern w:val="2"/>
                <w:sz w:val="21"/>
                <w:szCs w:val="21"/>
                <w:lang w:eastAsia="zh-CN"/>
              </w:rPr>
              <w:t>（</w:t>
            </w:r>
            <w:r>
              <w:rPr>
                <w:rFonts w:hint="eastAsia" w:ascii="宋体" w:hAnsi="宋体" w:eastAsia="宋体" w:cs="Times New Roman"/>
                <w:b w:val="0"/>
                <w:bCs w:val="0"/>
                <w:kern w:val="2"/>
                <w:sz w:val="21"/>
                <w:szCs w:val="21"/>
                <w:lang w:val="en-US" w:eastAsia="zh-CN"/>
              </w:rPr>
              <w:t>4）</w:t>
            </w:r>
            <w:r>
              <w:rPr>
                <w:rFonts w:hint="eastAsia" w:ascii="宋体" w:hAnsi="宋体" w:eastAsia="宋体" w:cs="Times New Roman"/>
                <w:b w:val="0"/>
                <w:bCs w:val="0"/>
                <w:kern w:val="2"/>
                <w:sz w:val="21"/>
                <w:szCs w:val="21"/>
                <w:lang w:eastAsia="zh-CN"/>
              </w:rPr>
              <w:t>若未提供或</w:t>
            </w:r>
            <w:r>
              <w:rPr>
                <w:rFonts w:hint="eastAsia" w:ascii="宋体" w:hAnsi="宋体" w:eastAsia="宋体" w:cs="Times New Roman"/>
                <w:b w:val="0"/>
                <w:bCs w:val="0"/>
                <w:kern w:val="2"/>
                <w:sz w:val="21"/>
                <w:szCs w:val="21"/>
                <w:lang w:val="en-US" w:eastAsia="zh-CN"/>
              </w:rPr>
              <w:t>材料内容</w:t>
            </w:r>
            <w:r>
              <w:rPr>
                <w:rFonts w:hint="eastAsia" w:ascii="宋体" w:hAnsi="宋体" w:eastAsia="宋体" w:cs="Times New Roman"/>
                <w:b w:val="0"/>
                <w:bCs w:val="0"/>
                <w:kern w:val="2"/>
                <w:sz w:val="21"/>
                <w:szCs w:val="21"/>
                <w:lang w:eastAsia="zh-CN"/>
              </w:rPr>
              <w:t>不符合项目需求，则不得分。</w:t>
            </w:r>
          </w:p>
        </w:tc>
        <w:tc>
          <w:tcPr>
            <w:tcW w:w="603" w:type="pct"/>
            <w:noWrap w:val="0"/>
            <w:vAlign w:val="center"/>
          </w:tcPr>
          <w:p>
            <w:pPr>
              <w:spacing w:line="360" w:lineRule="auto"/>
              <w:jc w:val="center"/>
              <w:rPr>
                <w:rFonts w:hint="eastAsia" w:ascii="宋体" w:hAnsi="宋体" w:eastAsia="宋体" w:cs="宋体"/>
                <w:bCs/>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51" w:type="pct"/>
            <w:noWrap w:val="0"/>
            <w:vAlign w:val="center"/>
          </w:tcPr>
          <w:p>
            <w:pPr>
              <w:pStyle w:val="7"/>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kern w:val="10"/>
                <w:sz w:val="21"/>
                <w:szCs w:val="21"/>
                <w:highlight w:val="none"/>
              </w:rPr>
              <w:t>1-3</w:t>
            </w:r>
          </w:p>
        </w:tc>
        <w:tc>
          <w:tcPr>
            <w:tcW w:w="3944" w:type="pct"/>
            <w:noWrap w:val="0"/>
            <w:vAlign w:val="center"/>
          </w:tcPr>
          <w:p>
            <w:pPr>
              <w:pStyle w:val="16"/>
              <w:spacing w:after="0" w:line="400" w:lineRule="exact"/>
              <w:ind w:firstLine="0" w:firstLineChars="0"/>
              <w:rPr>
                <w:rFonts w:hint="eastAsia" w:ascii="宋体" w:hAnsi="宋体" w:eastAsia="宋体" w:cs="Times New Roman"/>
                <w:b w:val="0"/>
                <w:bCs w:val="0"/>
                <w:kern w:val="2"/>
                <w:sz w:val="21"/>
                <w:szCs w:val="21"/>
              </w:rPr>
            </w:pPr>
            <w:r>
              <w:rPr>
                <w:rFonts w:hint="eastAsia" w:ascii="宋体" w:hAnsi="宋体" w:eastAsia="宋体" w:cs="Times New Roman"/>
                <w:b/>
                <w:bCs/>
                <w:kern w:val="2"/>
                <w:sz w:val="21"/>
                <w:szCs w:val="21"/>
              </w:rPr>
              <w:t>人员管理规范</w:t>
            </w:r>
            <w:r>
              <w:rPr>
                <w:rFonts w:hint="eastAsia" w:ascii="宋体" w:hAnsi="宋体" w:eastAsia="宋体" w:cs="Times New Roman"/>
                <w:b/>
                <w:bCs/>
                <w:kern w:val="2"/>
                <w:sz w:val="21"/>
                <w:szCs w:val="21"/>
                <w:lang w:val="en-US" w:eastAsia="zh-CN"/>
              </w:rPr>
              <w:t>（满分值10分）</w:t>
            </w:r>
            <w:r>
              <w:rPr>
                <w:rFonts w:hint="eastAsia" w:ascii="宋体" w:hAnsi="宋体" w:eastAsia="宋体" w:cs="Times New Roman"/>
                <w:b w:val="0"/>
                <w:bCs w:val="0"/>
                <w:kern w:val="2"/>
                <w:sz w:val="21"/>
                <w:szCs w:val="21"/>
                <w:lang w:val="en-US" w:eastAsia="zh-CN"/>
              </w:rPr>
              <w:t>：</w:t>
            </w:r>
            <w:r>
              <w:rPr>
                <w:rFonts w:hint="eastAsia" w:ascii="宋体" w:hAnsi="宋体" w:eastAsia="宋体" w:cs="Times New Roman"/>
                <w:b w:val="0"/>
                <w:bCs w:val="0"/>
                <w:kern w:val="2"/>
                <w:sz w:val="21"/>
                <w:szCs w:val="21"/>
              </w:rPr>
              <w:t>根椐投标人递交的《人员管理规范》进行评分：</w:t>
            </w:r>
          </w:p>
          <w:p>
            <w:pPr>
              <w:pStyle w:val="16"/>
              <w:spacing w:after="0" w:line="400" w:lineRule="exact"/>
              <w:ind w:firstLine="0" w:firstLineChars="0"/>
              <w:rPr>
                <w:rFonts w:hint="eastAsia" w:ascii="宋体" w:hAnsi="宋体" w:eastAsia="宋体" w:cs="Times New Roman"/>
                <w:b w:val="0"/>
                <w:bCs w:val="0"/>
                <w:kern w:val="2"/>
                <w:sz w:val="21"/>
                <w:szCs w:val="21"/>
              </w:rPr>
            </w:pPr>
            <w:r>
              <w:rPr>
                <w:rFonts w:hint="eastAsia" w:ascii="宋体" w:hAnsi="宋体" w:eastAsia="宋体" w:cs="Times New Roman"/>
                <w:b w:val="0"/>
                <w:bCs w:val="0"/>
                <w:kern w:val="2"/>
                <w:sz w:val="21"/>
                <w:szCs w:val="21"/>
                <w:lang w:eastAsia="zh-CN"/>
              </w:rPr>
              <w:t>（</w:t>
            </w:r>
            <w:r>
              <w:rPr>
                <w:rFonts w:hint="eastAsia" w:ascii="宋体" w:hAnsi="宋体" w:eastAsia="宋体" w:cs="Times New Roman"/>
                <w:b w:val="0"/>
                <w:bCs w:val="0"/>
                <w:kern w:val="2"/>
                <w:sz w:val="21"/>
                <w:szCs w:val="21"/>
                <w:lang w:val="en-US" w:eastAsia="zh-CN"/>
              </w:rPr>
              <w:t>1）</w:t>
            </w:r>
            <w:r>
              <w:rPr>
                <w:rFonts w:hint="eastAsia" w:ascii="宋体" w:hAnsi="宋体" w:eastAsia="宋体" w:cs="Times New Roman"/>
                <w:b w:val="0"/>
                <w:bCs w:val="0"/>
                <w:kern w:val="2"/>
                <w:sz w:val="21"/>
                <w:szCs w:val="21"/>
              </w:rPr>
              <w:t>优秀（7-10分）：包含完善的日常人员管理规范、考核奖励机制、培训机制、AB角互备机制等内容；</w:t>
            </w:r>
          </w:p>
          <w:p>
            <w:pPr>
              <w:pStyle w:val="16"/>
              <w:spacing w:after="0" w:line="400" w:lineRule="exact"/>
              <w:ind w:firstLine="0" w:firstLineChars="0"/>
              <w:rPr>
                <w:rFonts w:hint="eastAsia" w:ascii="宋体" w:hAnsi="宋体" w:eastAsia="宋体" w:cs="Times New Roman"/>
                <w:b w:val="0"/>
                <w:bCs w:val="0"/>
                <w:kern w:val="2"/>
                <w:sz w:val="21"/>
                <w:szCs w:val="21"/>
              </w:rPr>
            </w:pPr>
            <w:r>
              <w:rPr>
                <w:rFonts w:hint="eastAsia" w:ascii="宋体" w:hAnsi="宋体" w:eastAsia="宋体" w:cs="Times New Roman"/>
                <w:b w:val="0"/>
                <w:bCs w:val="0"/>
                <w:kern w:val="2"/>
                <w:sz w:val="21"/>
                <w:szCs w:val="21"/>
                <w:lang w:eastAsia="zh-CN"/>
              </w:rPr>
              <w:t>（</w:t>
            </w:r>
            <w:r>
              <w:rPr>
                <w:rFonts w:hint="eastAsia" w:ascii="宋体" w:hAnsi="宋体" w:eastAsia="宋体" w:cs="Times New Roman"/>
                <w:b w:val="0"/>
                <w:bCs w:val="0"/>
                <w:kern w:val="2"/>
                <w:sz w:val="21"/>
                <w:szCs w:val="21"/>
                <w:lang w:val="en-US" w:eastAsia="zh-CN"/>
              </w:rPr>
              <w:t>2）</w:t>
            </w:r>
            <w:r>
              <w:rPr>
                <w:rFonts w:hint="eastAsia" w:ascii="宋体" w:hAnsi="宋体" w:eastAsia="宋体" w:cs="Times New Roman"/>
                <w:b w:val="0"/>
                <w:bCs w:val="0"/>
                <w:kern w:val="2"/>
                <w:sz w:val="21"/>
                <w:szCs w:val="21"/>
              </w:rPr>
              <w:t>良好（4-6分）：具有人员管理规范、考核奖励机制、培训机制等内容；</w:t>
            </w:r>
          </w:p>
          <w:p>
            <w:pPr>
              <w:pStyle w:val="16"/>
              <w:spacing w:after="0" w:line="400" w:lineRule="exact"/>
              <w:ind w:firstLine="0" w:firstLineChars="0"/>
              <w:rPr>
                <w:rFonts w:hint="eastAsia" w:ascii="宋体" w:hAnsi="宋体" w:eastAsia="宋体" w:cs="Times New Roman"/>
                <w:b w:val="0"/>
                <w:bCs w:val="0"/>
                <w:kern w:val="2"/>
                <w:sz w:val="21"/>
                <w:szCs w:val="21"/>
              </w:rPr>
            </w:pPr>
            <w:r>
              <w:rPr>
                <w:rFonts w:hint="eastAsia" w:ascii="宋体" w:hAnsi="宋体" w:eastAsia="宋体" w:cs="Times New Roman"/>
                <w:b w:val="0"/>
                <w:bCs w:val="0"/>
                <w:kern w:val="2"/>
                <w:sz w:val="21"/>
                <w:szCs w:val="21"/>
                <w:lang w:eastAsia="zh-CN"/>
              </w:rPr>
              <w:t>（</w:t>
            </w:r>
            <w:r>
              <w:rPr>
                <w:rFonts w:hint="eastAsia" w:ascii="宋体" w:hAnsi="宋体" w:eastAsia="宋体" w:cs="Times New Roman"/>
                <w:b w:val="0"/>
                <w:bCs w:val="0"/>
                <w:kern w:val="2"/>
                <w:sz w:val="21"/>
                <w:szCs w:val="21"/>
                <w:lang w:val="en-US" w:eastAsia="zh-CN"/>
              </w:rPr>
              <w:t>3）</w:t>
            </w:r>
            <w:r>
              <w:rPr>
                <w:rFonts w:hint="eastAsia" w:ascii="宋体" w:hAnsi="宋体" w:eastAsia="宋体" w:cs="Times New Roman"/>
                <w:b w:val="0"/>
                <w:bCs w:val="0"/>
                <w:kern w:val="2"/>
                <w:sz w:val="21"/>
                <w:szCs w:val="21"/>
              </w:rPr>
              <w:t>一般（1-3分）：低于以上标准；</w:t>
            </w:r>
          </w:p>
          <w:p>
            <w:pPr>
              <w:pStyle w:val="16"/>
              <w:spacing w:after="0" w:line="400" w:lineRule="exact"/>
              <w:ind w:firstLine="0" w:firstLineChars="0"/>
              <w:rPr>
                <w:rFonts w:hint="default" w:ascii="宋体" w:hAnsi="宋体" w:eastAsia="宋体" w:cs="宋体"/>
                <w:b w:val="0"/>
                <w:bCs/>
                <w:color w:val="auto"/>
                <w:sz w:val="21"/>
                <w:szCs w:val="21"/>
                <w:highlight w:val="none"/>
                <w:lang w:val="en-US" w:eastAsia="zh-CN"/>
              </w:rPr>
            </w:pPr>
            <w:r>
              <w:rPr>
                <w:rFonts w:hint="eastAsia" w:ascii="宋体" w:hAnsi="宋体" w:eastAsia="宋体" w:cs="Times New Roman"/>
                <w:b w:val="0"/>
                <w:bCs w:val="0"/>
                <w:kern w:val="2"/>
                <w:sz w:val="21"/>
                <w:szCs w:val="21"/>
                <w:lang w:eastAsia="zh-CN"/>
              </w:rPr>
              <w:t>（</w:t>
            </w:r>
            <w:r>
              <w:rPr>
                <w:rFonts w:hint="eastAsia" w:ascii="宋体" w:hAnsi="宋体" w:eastAsia="宋体" w:cs="Times New Roman"/>
                <w:b w:val="0"/>
                <w:bCs w:val="0"/>
                <w:kern w:val="2"/>
                <w:sz w:val="21"/>
                <w:szCs w:val="21"/>
                <w:lang w:val="en-US" w:eastAsia="zh-CN"/>
              </w:rPr>
              <w:t>4）</w:t>
            </w:r>
            <w:r>
              <w:rPr>
                <w:rFonts w:hint="eastAsia" w:ascii="宋体" w:hAnsi="宋体" w:eastAsia="宋体" w:cs="Times New Roman"/>
                <w:b w:val="0"/>
                <w:bCs w:val="0"/>
                <w:kern w:val="2"/>
                <w:sz w:val="21"/>
                <w:szCs w:val="21"/>
                <w:lang w:eastAsia="zh-CN"/>
              </w:rPr>
              <w:t>若未提供或</w:t>
            </w:r>
            <w:r>
              <w:rPr>
                <w:rFonts w:hint="eastAsia" w:ascii="宋体" w:hAnsi="宋体" w:eastAsia="宋体" w:cs="Times New Roman"/>
                <w:b w:val="0"/>
                <w:bCs w:val="0"/>
                <w:kern w:val="2"/>
                <w:sz w:val="21"/>
                <w:szCs w:val="21"/>
                <w:lang w:val="en-US" w:eastAsia="zh-CN"/>
              </w:rPr>
              <w:t>材料内容</w:t>
            </w:r>
            <w:r>
              <w:rPr>
                <w:rFonts w:hint="eastAsia" w:ascii="宋体" w:hAnsi="宋体" w:eastAsia="宋体" w:cs="Times New Roman"/>
                <w:b w:val="0"/>
                <w:bCs w:val="0"/>
                <w:kern w:val="2"/>
                <w:sz w:val="21"/>
                <w:szCs w:val="21"/>
                <w:lang w:eastAsia="zh-CN"/>
              </w:rPr>
              <w:t>不符合项目需求，则不得分。</w:t>
            </w:r>
          </w:p>
        </w:tc>
        <w:tc>
          <w:tcPr>
            <w:tcW w:w="603" w:type="pct"/>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96" w:type="pct"/>
            <w:gridSpan w:val="2"/>
            <w:noWrap w:val="0"/>
            <w:vAlign w:val="center"/>
          </w:tcPr>
          <w:p>
            <w:pPr>
              <w:pStyle w:val="16"/>
              <w:spacing w:after="0" w:line="400" w:lineRule="exact"/>
              <w:ind w:firstLine="0" w:firstLineChars="0"/>
              <w:jc w:val="center"/>
              <w:rPr>
                <w:rFonts w:hint="default" w:ascii="宋体" w:hAnsi="宋体" w:eastAsia="宋体" w:cs="Times New Roman"/>
                <w:b/>
                <w:bCs/>
                <w:kern w:val="2"/>
                <w:sz w:val="21"/>
                <w:szCs w:val="21"/>
                <w:lang w:val="en-US" w:eastAsia="zh-CN"/>
              </w:rPr>
            </w:pPr>
            <w:bookmarkStart w:id="529" w:name="_Toc5902"/>
            <w:bookmarkStart w:id="530" w:name="_Toc30837"/>
            <w:r>
              <w:rPr>
                <w:rFonts w:hint="eastAsia" w:ascii="宋体" w:hAnsi="宋体" w:eastAsia="宋体" w:cs="Times New Roman"/>
                <w:b/>
                <w:bCs/>
                <w:kern w:val="2"/>
                <w:sz w:val="21"/>
                <w:szCs w:val="21"/>
                <w:lang w:val="en-US" w:eastAsia="zh-CN"/>
              </w:rPr>
              <w:t>合计</w:t>
            </w:r>
          </w:p>
        </w:tc>
        <w:tc>
          <w:tcPr>
            <w:tcW w:w="603" w:type="pct"/>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1"/>
                <w:szCs w:val="21"/>
                <w:highlight w:val="none"/>
                <w:lang w:val="en-US" w:eastAsia="zh-CN"/>
              </w:rPr>
            </w:pPr>
          </w:p>
        </w:tc>
      </w:tr>
      <w:bookmarkEnd w:id="444"/>
      <w:bookmarkEnd w:id="445"/>
      <w:bookmarkEnd w:id="446"/>
      <w:bookmarkEnd w:id="528"/>
    </w:tbl>
    <w:p>
      <w:pPr>
        <w:keepNext/>
        <w:keepLines/>
        <w:pageBreakBefore/>
        <w:widowControl/>
        <w:wordWrap w:val="0"/>
        <w:spacing w:line="360" w:lineRule="auto"/>
        <w:ind w:left="31" w:leftChars="15"/>
        <w:outlineLvl w:val="1"/>
        <w:rPr>
          <w:rFonts w:hint="eastAsia" w:ascii="宋体" w:hAnsi="宋体" w:eastAsia="宋体" w:cs="宋体"/>
          <w:b/>
          <w:bCs/>
          <w:color w:val="000000"/>
          <w:sz w:val="28"/>
          <w:szCs w:val="28"/>
          <w:highlight w:val="none"/>
          <w:lang w:eastAsia="zh-CN"/>
        </w:rPr>
      </w:pPr>
      <w:bookmarkStart w:id="531" w:name="_Toc26232"/>
      <w:bookmarkStart w:id="532" w:name="_Toc19249"/>
      <w:bookmarkStart w:id="533" w:name="_Toc763"/>
      <w:bookmarkStart w:id="534" w:name="_Toc7933"/>
      <w:r>
        <w:rPr>
          <w:rFonts w:hint="eastAsia" w:ascii="宋体" w:hAnsi="宋体" w:eastAsia="宋体" w:cs="宋体"/>
          <w:b/>
          <w:bCs/>
          <w:color w:val="000000"/>
          <w:sz w:val="28"/>
          <w:szCs w:val="28"/>
          <w:highlight w:val="none"/>
        </w:rPr>
        <w:t>附表4：商务部分评分表</w:t>
      </w:r>
      <w:bookmarkEnd w:id="529"/>
      <w:bookmarkEnd w:id="531"/>
      <w:bookmarkEnd w:id="532"/>
      <w:bookmarkEnd w:id="533"/>
      <w:bookmarkEnd w:id="534"/>
    </w:p>
    <w:p>
      <w:pPr>
        <w:wordWrap w:val="0"/>
        <w:spacing w:line="360" w:lineRule="auto"/>
        <w:ind w:left="31" w:leftChars="15"/>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商务部分评分表（满分</w:t>
      </w:r>
      <w:r>
        <w:rPr>
          <w:rFonts w:hint="eastAsia" w:ascii="宋体" w:hAnsi="宋体" w:eastAsia="宋体" w:cs="宋体"/>
          <w:b/>
          <w:bCs/>
          <w:color w:val="000000"/>
          <w:sz w:val="28"/>
          <w:szCs w:val="28"/>
          <w:highlight w:val="none"/>
          <w:lang w:val="en-US" w:eastAsia="zh-CN"/>
        </w:rPr>
        <w:t>20</w:t>
      </w:r>
      <w:r>
        <w:rPr>
          <w:rFonts w:hint="eastAsia" w:ascii="宋体" w:hAnsi="宋体" w:eastAsia="宋体" w:cs="宋体"/>
          <w:b/>
          <w:bCs/>
          <w:color w:val="000000"/>
          <w:sz w:val="28"/>
          <w:szCs w:val="28"/>
          <w:highlight w:val="none"/>
        </w:rPr>
        <w:t>分）</w:t>
      </w:r>
    </w:p>
    <w:tbl>
      <w:tblPr>
        <w:tblStyle w:val="17"/>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78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7788" w:type="dxa"/>
            <w:tcBorders>
              <w:top w:val="single" w:color="auto" w:sz="4" w:space="0"/>
              <w:left w:val="nil"/>
              <w:bottom w:val="single" w:color="auto" w:sz="4" w:space="0"/>
              <w:right w:val="single" w:color="auto" w:sz="4" w:space="0"/>
            </w:tcBorders>
            <w:noWrap w:val="0"/>
            <w:vAlign w:val="center"/>
          </w:tcPr>
          <w:p>
            <w:pPr>
              <w:wordWrap w:val="0"/>
              <w:adjustRightInd w:val="0"/>
              <w:snapToGri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评审要素</w:t>
            </w:r>
          </w:p>
        </w:tc>
        <w:tc>
          <w:tcPr>
            <w:tcW w:w="780" w:type="dxa"/>
            <w:tcBorders>
              <w:top w:val="single" w:color="auto" w:sz="4" w:space="0"/>
              <w:left w:val="nil"/>
              <w:bottom w:val="single" w:color="auto" w:sz="4" w:space="0"/>
              <w:right w:val="single" w:color="auto" w:sz="4" w:space="0"/>
            </w:tcBorders>
            <w:noWrap w:val="0"/>
            <w:vAlign w:val="center"/>
          </w:tcPr>
          <w:p>
            <w:pPr>
              <w:wordWrap w:val="0"/>
              <w:adjustRightInd w:val="0"/>
              <w:snapToGri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10"/>
                <w:sz w:val="21"/>
                <w:szCs w:val="21"/>
                <w:highlight w:val="none"/>
                <w:lang w:val="en-US" w:eastAsia="zh-CN" w:bidi="ar-SA"/>
              </w:rPr>
            </w:pPr>
            <w:r>
              <w:rPr>
                <w:rFonts w:hint="eastAsia" w:ascii="宋体" w:hAnsi="宋体" w:eastAsia="宋体" w:cs="宋体"/>
                <w:kern w:val="10"/>
                <w:sz w:val="21"/>
                <w:szCs w:val="21"/>
                <w:highlight w:val="none"/>
                <w:lang w:val="en-US" w:eastAsia="zh-CN" w:bidi="ar-SA"/>
              </w:rPr>
              <w:t>2-1</w:t>
            </w:r>
          </w:p>
        </w:tc>
        <w:tc>
          <w:tcPr>
            <w:tcW w:w="7788"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Cs w:val="21"/>
              </w:rPr>
            </w:pPr>
            <w:r>
              <w:rPr>
                <w:rFonts w:hint="eastAsia" w:ascii="宋体" w:hAnsi="宋体" w:eastAsia="宋体" w:cs="宋体"/>
                <w:b/>
                <w:bCs/>
                <w:szCs w:val="21"/>
              </w:rPr>
              <w:t>投标人综合实力</w:t>
            </w:r>
            <w:r>
              <w:rPr>
                <w:rFonts w:hint="eastAsia" w:ascii="宋体" w:hAnsi="宋体" w:eastAsia="宋体" w:cs="宋体"/>
                <w:b/>
                <w:bCs/>
                <w:szCs w:val="21"/>
                <w:lang w:val="en-US" w:eastAsia="zh-CN"/>
              </w:rPr>
              <w:t>之一（满分值2分）</w:t>
            </w:r>
            <w:r>
              <w:rPr>
                <w:rFonts w:hint="eastAsia" w:ascii="宋体" w:hAnsi="宋体" w:eastAsia="宋体" w:cs="宋体"/>
                <w:szCs w:val="21"/>
              </w:rPr>
              <w:t>根据投标人递交的材料完整性进行评分：</w:t>
            </w:r>
          </w:p>
          <w:p>
            <w:pPr>
              <w:spacing w:line="400" w:lineRule="exact"/>
              <w:jc w:val="lef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rPr>
              <w:t>优秀（2分）：完整提交所有材料，且材料均符合要求；</w:t>
            </w:r>
          </w:p>
          <w:p>
            <w:pPr>
              <w:widowControl w:val="0"/>
              <w:wordWrap/>
              <w:spacing w:line="400" w:lineRule="exact"/>
              <w:rPr>
                <w:rFonts w:hint="eastAsia" w:ascii="宋体" w:hAnsi="宋体" w:eastAsia="宋体" w:cs="宋体"/>
                <w:bCs w:val="0"/>
                <w:sz w:val="21"/>
                <w:szCs w:val="21"/>
                <w:highlight w:val="none"/>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rPr>
              <w:t>一般（0分）：部分材料缺失或不符合要求。</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Cs/>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jc w:val="center"/>
              <w:rPr>
                <w:rFonts w:hint="eastAsia" w:ascii="宋体" w:hAnsi="宋体" w:eastAsia="宋体" w:cs="宋体"/>
                <w:kern w:val="10"/>
                <w:sz w:val="21"/>
                <w:szCs w:val="21"/>
                <w:highlight w:val="none"/>
                <w:lang w:val="en-US" w:eastAsia="zh-CN" w:bidi="ar-SA"/>
              </w:rPr>
            </w:pPr>
            <w:r>
              <w:rPr>
                <w:rFonts w:hint="eastAsia" w:ascii="宋体" w:hAnsi="宋体" w:eastAsia="宋体" w:cs="宋体"/>
                <w:kern w:val="10"/>
                <w:sz w:val="21"/>
                <w:szCs w:val="21"/>
                <w:highlight w:val="none"/>
                <w:lang w:val="en-US" w:eastAsia="zh-CN"/>
              </w:rPr>
              <w:t>2-2</w:t>
            </w:r>
          </w:p>
        </w:tc>
        <w:tc>
          <w:tcPr>
            <w:tcW w:w="7788" w:type="dxa"/>
            <w:tcBorders>
              <w:top w:val="single" w:color="auto" w:sz="4" w:space="0"/>
              <w:left w:val="nil"/>
              <w:bottom w:val="single" w:color="auto" w:sz="4" w:space="0"/>
              <w:right w:val="single" w:color="auto" w:sz="4" w:space="0"/>
            </w:tcBorders>
            <w:noWrap w:val="0"/>
            <w:vAlign w:val="center"/>
          </w:tcPr>
          <w:p>
            <w:pPr>
              <w:numPr>
                <w:ilvl w:val="0"/>
                <w:numId w:val="0"/>
              </w:numPr>
              <w:spacing w:line="400" w:lineRule="exact"/>
              <w:rPr>
                <w:rFonts w:hint="eastAsia" w:ascii="宋体" w:hAnsi="宋体" w:eastAsia="宋体" w:cs="宋体"/>
                <w:b w:val="0"/>
                <w:bCs w:val="0"/>
                <w:sz w:val="21"/>
                <w:szCs w:val="21"/>
                <w:lang w:val="en-US" w:eastAsia="zh-CN"/>
              </w:rPr>
            </w:pPr>
            <w:bookmarkStart w:id="535" w:name="_Toc5855"/>
            <w:r>
              <w:rPr>
                <w:rFonts w:hint="eastAsia" w:ascii="宋体" w:hAnsi="宋体" w:eastAsia="宋体" w:cs="宋体"/>
                <w:b/>
                <w:bCs/>
                <w:sz w:val="21"/>
                <w:szCs w:val="21"/>
              </w:rPr>
              <w:t>投标人综合实力</w:t>
            </w:r>
            <w:r>
              <w:rPr>
                <w:rFonts w:hint="eastAsia" w:ascii="宋体" w:hAnsi="宋体" w:eastAsia="宋体" w:cs="宋体"/>
                <w:b/>
                <w:bCs/>
                <w:sz w:val="21"/>
                <w:szCs w:val="21"/>
                <w:lang w:val="en-US" w:eastAsia="zh-CN"/>
              </w:rPr>
              <w:t>之二（满分值3分）</w:t>
            </w:r>
            <w:r>
              <w:rPr>
                <w:rFonts w:hint="eastAsia" w:ascii="宋体" w:hAnsi="宋体" w:eastAsia="宋体" w:cs="宋体"/>
                <w:b w:val="0"/>
                <w:bCs w:val="0"/>
                <w:sz w:val="21"/>
                <w:szCs w:val="21"/>
              </w:rPr>
              <w:t>根据供应商的年营业额、双软认证、高新企业认证、软件产品专利认证等综合评分，各项均较优的得3分，中等的得2分，其余得1分。</w:t>
            </w:r>
            <w:r>
              <w:rPr>
                <w:rFonts w:hint="eastAsia" w:ascii="宋体" w:hAnsi="宋体" w:eastAsia="宋体" w:cs="宋体"/>
                <w:b w:val="0"/>
                <w:bCs w:val="0"/>
                <w:sz w:val="21"/>
                <w:szCs w:val="21"/>
                <w:lang w:val="en-US" w:eastAsia="zh-CN"/>
              </w:rPr>
              <w:t>未提供的不得分。</w:t>
            </w:r>
            <w:bookmarkEnd w:id="535"/>
          </w:p>
          <w:p>
            <w:pPr>
              <w:numPr>
                <w:ilvl w:val="0"/>
                <w:numId w:val="0"/>
              </w:numPr>
              <w:spacing w:line="400" w:lineRule="exact"/>
              <w:rPr>
                <w:rFonts w:hint="eastAsia" w:ascii="宋体" w:hAnsi="宋体" w:eastAsia="宋体" w:cs="宋体"/>
                <w:sz w:val="21"/>
                <w:szCs w:val="21"/>
                <w:highlight w:val="none"/>
                <w:lang w:eastAsia="zh-CN"/>
              </w:rPr>
            </w:pPr>
            <w:bookmarkStart w:id="536" w:name="_Toc3155"/>
            <w:r>
              <w:rPr>
                <w:rFonts w:hint="eastAsia" w:ascii="宋体" w:hAnsi="宋体" w:eastAsia="宋体" w:cs="宋体"/>
                <w:b w:val="0"/>
                <w:bCs w:val="0"/>
                <w:sz w:val="21"/>
                <w:szCs w:val="21"/>
                <w:lang w:val="en-US" w:eastAsia="zh-CN"/>
              </w:rPr>
              <w:t>营业额需要提供最近一个完整会计年度的审计报告，认证情况需要提供相应证书。</w:t>
            </w:r>
            <w:bookmarkEnd w:id="536"/>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Cs/>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kern w:val="10"/>
                <w:sz w:val="21"/>
                <w:szCs w:val="21"/>
                <w:highlight w:val="none"/>
                <w:lang w:val="en-US" w:eastAsia="zh-CN" w:bidi="ar-SA"/>
              </w:rPr>
            </w:pPr>
            <w:r>
              <w:rPr>
                <w:rFonts w:hint="eastAsia" w:ascii="宋体" w:hAnsi="宋体" w:eastAsia="宋体" w:cs="宋体"/>
                <w:kern w:val="10"/>
                <w:sz w:val="21"/>
                <w:szCs w:val="21"/>
                <w:highlight w:val="none"/>
                <w:lang w:val="en-US" w:eastAsia="zh-CN" w:bidi="ar-SA"/>
              </w:rPr>
              <w:t>2-3</w:t>
            </w:r>
          </w:p>
        </w:tc>
        <w:tc>
          <w:tcPr>
            <w:tcW w:w="7788" w:type="dxa"/>
            <w:tcBorders>
              <w:top w:val="single" w:color="auto" w:sz="4" w:space="0"/>
              <w:left w:val="nil"/>
              <w:bottom w:val="single" w:color="auto" w:sz="4" w:space="0"/>
              <w:right w:val="single" w:color="auto" w:sz="4" w:space="0"/>
            </w:tcBorders>
            <w:noWrap w:val="0"/>
            <w:vAlign w:val="center"/>
          </w:tcPr>
          <w:p>
            <w:pPr>
              <w:numPr>
                <w:ilvl w:val="0"/>
                <w:numId w:val="0"/>
              </w:numPr>
              <w:spacing w:line="400" w:lineRule="exact"/>
              <w:rPr>
                <w:rFonts w:hint="eastAsia" w:ascii="宋体" w:hAnsi="宋体" w:eastAsia="宋体" w:cs="宋体"/>
                <w:kern w:val="2"/>
                <w:sz w:val="21"/>
                <w:szCs w:val="21"/>
              </w:rPr>
            </w:pPr>
            <w:r>
              <w:rPr>
                <w:rFonts w:hint="eastAsia" w:ascii="宋体" w:hAnsi="宋体" w:eastAsia="宋体" w:cs="宋体"/>
                <w:b/>
                <w:bCs/>
                <w:sz w:val="21"/>
                <w:szCs w:val="21"/>
                <w:highlight w:val="none"/>
                <w:lang w:val="en-US" w:eastAsia="zh-CN"/>
              </w:rPr>
              <w:t>投标人</w:t>
            </w:r>
            <w:r>
              <w:rPr>
                <w:rFonts w:hint="eastAsia" w:ascii="宋体" w:hAnsi="宋体" w:eastAsia="宋体" w:cs="宋体"/>
                <w:b/>
                <w:bCs/>
                <w:szCs w:val="21"/>
              </w:rPr>
              <w:t>综合实力</w:t>
            </w:r>
            <w:r>
              <w:rPr>
                <w:rFonts w:hint="eastAsia" w:ascii="宋体" w:hAnsi="宋体" w:eastAsia="宋体" w:cs="宋体"/>
                <w:b/>
                <w:bCs/>
                <w:szCs w:val="21"/>
                <w:lang w:val="en-US" w:eastAsia="zh-CN"/>
              </w:rPr>
              <w:t>之三（满分值10分）</w:t>
            </w:r>
            <w:r>
              <w:rPr>
                <w:rFonts w:hint="eastAsia" w:ascii="宋体" w:hAnsi="宋体" w:eastAsia="宋体" w:cs="宋体"/>
                <w:kern w:val="2"/>
                <w:sz w:val="21"/>
                <w:szCs w:val="21"/>
              </w:rPr>
              <w:t>根据投标人过往案例情况进行评分：</w:t>
            </w:r>
          </w:p>
          <w:p>
            <w:pPr>
              <w:numPr>
                <w:ilvl w:val="0"/>
                <w:numId w:val="0"/>
              </w:numPr>
              <w:spacing w:line="4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具有</w:t>
            </w:r>
            <w:r>
              <w:rPr>
                <w:rFonts w:hint="eastAsia" w:ascii="宋体" w:hAnsi="宋体" w:eastAsia="宋体" w:cs="宋体"/>
                <w:kern w:val="2"/>
                <w:sz w:val="21"/>
                <w:szCs w:val="21"/>
                <w:lang w:val="en-US" w:eastAsia="zh-CN"/>
              </w:rPr>
              <w:t>承接</w:t>
            </w:r>
            <w:r>
              <w:rPr>
                <w:rFonts w:hint="eastAsia" w:ascii="宋体" w:hAnsi="宋体" w:eastAsia="宋体" w:cs="宋体"/>
                <w:kern w:val="2"/>
                <w:sz w:val="21"/>
                <w:szCs w:val="21"/>
              </w:rPr>
              <w:t>大型企业</w:t>
            </w:r>
            <w:r>
              <w:rPr>
                <w:rFonts w:hint="eastAsia" w:ascii="宋体" w:hAnsi="宋体" w:eastAsia="宋体" w:cs="宋体"/>
                <w:kern w:val="2"/>
                <w:sz w:val="21"/>
                <w:szCs w:val="21"/>
                <w:lang w:val="en-US" w:eastAsia="zh-CN"/>
              </w:rPr>
              <w:t>项目的</w:t>
            </w:r>
            <w:r>
              <w:rPr>
                <w:rFonts w:hint="eastAsia" w:ascii="宋体" w:hAnsi="宋体" w:eastAsia="宋体" w:cs="宋体"/>
                <w:kern w:val="2"/>
                <w:sz w:val="21"/>
                <w:szCs w:val="21"/>
              </w:rPr>
              <w:t>案例（</w:t>
            </w:r>
            <w:r>
              <w:rPr>
                <w:rFonts w:hint="eastAsia" w:ascii="宋体" w:hAnsi="宋体" w:eastAsia="宋体" w:cs="宋体"/>
                <w:kern w:val="2"/>
                <w:sz w:val="21"/>
                <w:szCs w:val="21"/>
                <w:lang w:val="en-US" w:eastAsia="zh-CN"/>
              </w:rPr>
              <w:t>服务对象</w:t>
            </w:r>
            <w:r>
              <w:rPr>
                <w:rFonts w:hint="eastAsia" w:ascii="宋体" w:hAnsi="宋体" w:eastAsia="宋体" w:cs="宋体"/>
                <w:kern w:val="2"/>
                <w:sz w:val="21"/>
                <w:szCs w:val="21"/>
              </w:rPr>
              <w:t>注册资本1亿以上且年合作金额500万元以上）</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每个业绩得</w:t>
            </w:r>
            <w:r>
              <w:rPr>
                <w:rFonts w:hint="eastAsia" w:ascii="宋体" w:hAnsi="宋体" w:eastAsia="宋体" w:cs="宋体"/>
                <w:kern w:val="2"/>
                <w:sz w:val="21"/>
                <w:szCs w:val="21"/>
              </w:rPr>
              <w:t>1分</w:t>
            </w:r>
            <w:r>
              <w:rPr>
                <w:rFonts w:hint="eastAsia" w:ascii="宋体" w:hAnsi="宋体" w:eastAsia="宋体" w:cs="宋体"/>
                <w:kern w:val="2"/>
                <w:sz w:val="21"/>
                <w:szCs w:val="21"/>
                <w:lang w:eastAsia="zh-CN"/>
              </w:rPr>
              <w:t>；</w:t>
            </w:r>
          </w:p>
          <w:p>
            <w:pPr>
              <w:numPr>
                <w:ilvl w:val="0"/>
                <w:numId w:val="0"/>
              </w:numPr>
              <w:spacing w:line="400" w:lineRule="exac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（2）具有</w:t>
            </w:r>
            <w:r>
              <w:rPr>
                <w:rFonts w:hint="eastAsia" w:ascii="宋体" w:hAnsi="宋体" w:eastAsia="宋体" w:cs="宋体"/>
                <w:kern w:val="2"/>
                <w:sz w:val="21"/>
                <w:szCs w:val="21"/>
              </w:rPr>
              <w:t>供应链</w:t>
            </w:r>
            <w:r>
              <w:rPr>
                <w:rFonts w:hint="eastAsia" w:ascii="宋体" w:hAnsi="宋体" w:eastAsia="宋体" w:cs="宋体"/>
                <w:kern w:val="2"/>
                <w:sz w:val="21"/>
                <w:szCs w:val="21"/>
                <w:lang w:val="en-US" w:eastAsia="zh-CN"/>
              </w:rPr>
              <w:t>或者人工智能</w:t>
            </w:r>
            <w:r>
              <w:rPr>
                <w:rFonts w:hint="eastAsia" w:ascii="宋体" w:hAnsi="宋体" w:eastAsia="宋体" w:cs="宋体"/>
                <w:kern w:val="2"/>
                <w:sz w:val="21"/>
                <w:szCs w:val="21"/>
              </w:rPr>
              <w:t>同行企业</w:t>
            </w:r>
            <w:r>
              <w:rPr>
                <w:rFonts w:hint="eastAsia" w:ascii="宋体" w:hAnsi="宋体" w:eastAsia="宋体" w:cs="宋体"/>
                <w:kern w:val="2"/>
                <w:sz w:val="21"/>
                <w:szCs w:val="21"/>
                <w:lang w:val="en-US" w:eastAsia="zh-CN"/>
              </w:rPr>
              <w:t>案例的，每个业绩得1分；</w:t>
            </w:r>
          </w:p>
          <w:p>
            <w:pPr>
              <w:numPr>
                <w:ilvl w:val="0"/>
                <w:numId w:val="0"/>
              </w:numPr>
              <w:spacing w:line="400" w:lineRule="exact"/>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rPr>
              <w:t>（3）具有</w:t>
            </w:r>
            <w:r>
              <w:rPr>
                <w:rFonts w:hint="eastAsia" w:ascii="宋体" w:hAnsi="宋体" w:eastAsia="宋体" w:cs="宋体"/>
                <w:szCs w:val="21"/>
                <w:lang w:val="en-US" w:eastAsia="zh-CN"/>
              </w:rPr>
              <w:t>数据治理、模型训练、智能体开发、供应链智能体落地项目案例的，每个业绩得2分。</w:t>
            </w:r>
          </w:p>
          <w:p>
            <w:pPr>
              <w:numPr>
                <w:ilvl w:val="0"/>
                <w:numId w:val="0"/>
              </w:numPr>
              <w:spacing w:line="400" w:lineRule="exact"/>
              <w:rPr>
                <w:rFonts w:hint="eastAsia" w:ascii="宋体" w:hAnsi="宋体" w:eastAsia="宋体" w:cs="宋体"/>
                <w:bCs/>
                <w:szCs w:val="21"/>
                <w:highlight w:val="none"/>
              </w:rPr>
            </w:pPr>
            <w:r>
              <w:rPr>
                <w:rFonts w:hint="eastAsia" w:ascii="宋体" w:hAnsi="宋体" w:eastAsia="宋体" w:cs="宋体"/>
                <w:sz w:val="21"/>
                <w:szCs w:val="21"/>
                <w:highlight w:val="none"/>
                <w:lang w:val="en-US" w:eastAsia="zh-CN"/>
              </w:rPr>
              <w:t>同一业绩符合上述多个情形的，可以重复得分。需要提供加盖公章的合同关键页复印件。</w:t>
            </w:r>
          </w:p>
        </w:tc>
        <w:tc>
          <w:tcPr>
            <w:tcW w:w="78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10"/>
                <w:sz w:val="21"/>
                <w:szCs w:val="21"/>
                <w:highlight w:val="none"/>
                <w:lang w:val="en-US" w:eastAsia="zh-CN" w:bidi="ar-SA"/>
              </w:rPr>
            </w:pPr>
            <w:r>
              <w:rPr>
                <w:rFonts w:hint="eastAsia" w:ascii="宋体" w:hAnsi="宋体" w:eastAsia="宋体" w:cs="宋体"/>
                <w:kern w:val="10"/>
                <w:sz w:val="21"/>
                <w:szCs w:val="21"/>
                <w:highlight w:val="none"/>
                <w:lang w:val="en-US" w:eastAsia="zh-CN" w:bidi="ar-SA"/>
              </w:rPr>
              <w:t>2-4</w:t>
            </w:r>
          </w:p>
        </w:tc>
        <w:tc>
          <w:tcPr>
            <w:tcW w:w="7788"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overflowPunct/>
              <w:topLinePunct w:val="0"/>
              <w:autoSpaceDE/>
              <w:autoSpaceDN/>
              <w:bidi w:val="0"/>
              <w:adjustRightInd/>
              <w:snapToGrid/>
              <w:spacing w:line="4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val="en-US" w:eastAsia="zh-CN"/>
              </w:rPr>
              <w:t>投标人</w:t>
            </w:r>
            <w:r>
              <w:rPr>
                <w:rFonts w:hint="eastAsia" w:ascii="宋体" w:hAnsi="宋体" w:eastAsia="宋体" w:cs="宋体"/>
                <w:b/>
                <w:bCs/>
                <w:szCs w:val="21"/>
              </w:rPr>
              <w:t>综合实力</w:t>
            </w:r>
            <w:r>
              <w:rPr>
                <w:rFonts w:hint="eastAsia" w:ascii="宋体" w:hAnsi="宋体" w:eastAsia="宋体" w:cs="宋体"/>
                <w:b/>
                <w:bCs/>
                <w:szCs w:val="21"/>
                <w:lang w:val="en-US" w:eastAsia="zh-CN"/>
              </w:rPr>
              <w:t>之四（满分值5分）</w:t>
            </w:r>
            <w:r>
              <w:rPr>
                <w:rFonts w:hint="eastAsia" w:ascii="宋体" w:hAnsi="宋体" w:eastAsia="宋体" w:cs="宋体"/>
                <w:szCs w:val="21"/>
              </w:rPr>
              <w:t>投标人承诺的有利于采购人的其它优惠条件：优得5分，良得3分，一般得2分，差得0分。</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Cs/>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5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overflowPunct/>
              <w:topLinePunct w:val="0"/>
              <w:autoSpaceDE/>
              <w:autoSpaceDN/>
              <w:bidi w:val="0"/>
              <w:adjustRightInd/>
              <w:snapToGrid/>
              <w:spacing w:line="400" w:lineRule="exact"/>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合计</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Cs/>
                <w:color w:val="000000"/>
                <w:sz w:val="21"/>
                <w:szCs w:val="21"/>
                <w:highlight w:val="none"/>
                <w:lang w:val="en-US" w:eastAsia="zh-CN"/>
              </w:rPr>
            </w:pPr>
          </w:p>
        </w:tc>
      </w:tr>
      <w:bookmarkEnd w:id="530"/>
    </w:tbl>
    <w:p>
      <w:pPr>
        <w:keepNext/>
        <w:keepLines/>
        <w:pageBreakBefore/>
        <w:widowControl/>
        <w:wordWrap w:val="0"/>
        <w:spacing w:line="360" w:lineRule="auto"/>
        <w:ind w:left="31" w:leftChars="15"/>
        <w:outlineLvl w:val="1"/>
        <w:rPr>
          <w:rFonts w:hint="eastAsia" w:ascii="宋体" w:hAnsi="宋体" w:eastAsia="宋体" w:cs="宋体"/>
          <w:b/>
          <w:bCs/>
          <w:color w:val="000000"/>
          <w:sz w:val="28"/>
          <w:szCs w:val="28"/>
          <w:highlight w:val="none"/>
          <w:lang w:eastAsia="zh-CN"/>
        </w:rPr>
      </w:pPr>
      <w:bookmarkStart w:id="537" w:name="_Toc31135"/>
      <w:bookmarkStart w:id="538" w:name="_Toc8112"/>
      <w:bookmarkStart w:id="539" w:name="_Toc23231"/>
      <w:bookmarkStart w:id="540" w:name="_Toc1642"/>
      <w:bookmarkStart w:id="541" w:name="_Toc23739"/>
      <w:r>
        <w:rPr>
          <w:rFonts w:hint="eastAsia" w:ascii="宋体" w:hAnsi="宋体" w:eastAsia="宋体" w:cs="宋体"/>
          <w:b/>
          <w:bCs/>
          <w:color w:val="000000"/>
          <w:sz w:val="28"/>
          <w:szCs w:val="28"/>
          <w:highlight w:val="none"/>
        </w:rPr>
        <w:t>附表</w:t>
      </w:r>
      <w:r>
        <w:rPr>
          <w:rFonts w:hint="eastAsia" w:ascii="宋体" w:hAnsi="宋体" w:eastAsia="宋体" w:cs="宋体"/>
          <w:b/>
          <w:bCs/>
          <w:color w:val="000000"/>
          <w:sz w:val="28"/>
          <w:szCs w:val="28"/>
          <w:highlight w:val="none"/>
          <w:lang w:val="en-US" w:eastAsia="zh-CN"/>
        </w:rPr>
        <w:t>5</w:t>
      </w:r>
      <w:r>
        <w:rPr>
          <w:rFonts w:hint="eastAsia" w:ascii="宋体" w:hAnsi="宋体" w:eastAsia="宋体" w:cs="宋体"/>
          <w:b/>
          <w:bCs/>
          <w:color w:val="000000"/>
          <w:sz w:val="28"/>
          <w:szCs w:val="28"/>
          <w:highlight w:val="none"/>
        </w:rPr>
        <w:t>：</w:t>
      </w:r>
      <w:r>
        <w:rPr>
          <w:rFonts w:hint="eastAsia" w:ascii="宋体" w:hAnsi="宋体" w:eastAsia="宋体" w:cs="宋体"/>
          <w:b/>
          <w:bCs/>
          <w:color w:val="000000"/>
          <w:sz w:val="28"/>
          <w:szCs w:val="28"/>
          <w:highlight w:val="none"/>
          <w:lang w:val="en-US" w:eastAsia="zh-CN"/>
        </w:rPr>
        <w:t>价格</w:t>
      </w:r>
      <w:r>
        <w:rPr>
          <w:rFonts w:hint="eastAsia" w:ascii="宋体" w:hAnsi="宋体" w:eastAsia="宋体" w:cs="宋体"/>
          <w:b/>
          <w:bCs/>
          <w:color w:val="000000"/>
          <w:sz w:val="28"/>
          <w:szCs w:val="28"/>
          <w:highlight w:val="none"/>
        </w:rPr>
        <w:t>部分评分表</w:t>
      </w:r>
      <w:bookmarkEnd w:id="537"/>
      <w:bookmarkEnd w:id="538"/>
      <w:bookmarkEnd w:id="539"/>
      <w:bookmarkEnd w:id="540"/>
      <w:bookmarkEnd w:id="541"/>
    </w:p>
    <w:p>
      <w:pPr>
        <w:wordWrap w:val="0"/>
        <w:spacing w:line="360" w:lineRule="auto"/>
        <w:ind w:left="31" w:leftChars="15"/>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价格</w:t>
      </w:r>
      <w:r>
        <w:rPr>
          <w:rFonts w:hint="eastAsia" w:ascii="宋体" w:hAnsi="宋体" w:eastAsia="宋体" w:cs="宋体"/>
          <w:b/>
          <w:bCs/>
          <w:color w:val="000000"/>
          <w:sz w:val="28"/>
          <w:szCs w:val="28"/>
          <w:highlight w:val="none"/>
        </w:rPr>
        <w:t>部分评分表（满分</w:t>
      </w:r>
      <w:r>
        <w:rPr>
          <w:rFonts w:hint="eastAsia" w:ascii="宋体" w:hAnsi="宋体" w:eastAsia="宋体" w:cs="宋体"/>
          <w:b/>
          <w:bCs/>
          <w:color w:val="000000"/>
          <w:sz w:val="28"/>
          <w:szCs w:val="28"/>
          <w:highlight w:val="none"/>
          <w:lang w:val="en-US" w:eastAsia="zh-CN"/>
        </w:rPr>
        <w:t>30</w:t>
      </w:r>
      <w:r>
        <w:rPr>
          <w:rFonts w:hint="eastAsia" w:ascii="宋体" w:hAnsi="宋体" w:eastAsia="宋体" w:cs="宋体"/>
          <w:b/>
          <w:bCs/>
          <w:color w:val="000000"/>
          <w:sz w:val="28"/>
          <w:szCs w:val="28"/>
          <w:highlight w:val="none"/>
        </w:rPr>
        <w:t>分）</w:t>
      </w:r>
    </w:p>
    <w:tbl>
      <w:tblPr>
        <w:tblStyle w:val="17"/>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7528"/>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7528" w:type="dxa"/>
            <w:tcBorders>
              <w:top w:val="single" w:color="auto" w:sz="4" w:space="0"/>
              <w:left w:val="nil"/>
              <w:bottom w:val="single" w:color="auto" w:sz="4" w:space="0"/>
              <w:right w:val="single" w:color="auto" w:sz="4" w:space="0"/>
            </w:tcBorders>
            <w:noWrap w:val="0"/>
            <w:vAlign w:val="center"/>
          </w:tcPr>
          <w:p>
            <w:pPr>
              <w:wordWrap w:val="0"/>
              <w:adjustRightInd w:val="0"/>
              <w:snapToGri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评审要素</w:t>
            </w:r>
          </w:p>
        </w:tc>
        <w:tc>
          <w:tcPr>
            <w:tcW w:w="1005" w:type="dxa"/>
            <w:tcBorders>
              <w:top w:val="single" w:color="auto" w:sz="4" w:space="0"/>
              <w:left w:val="nil"/>
              <w:bottom w:val="single" w:color="auto" w:sz="4" w:space="0"/>
              <w:right w:val="single" w:color="auto" w:sz="4" w:space="0"/>
            </w:tcBorders>
            <w:noWrap w:val="0"/>
            <w:vAlign w:val="center"/>
          </w:tcPr>
          <w:p>
            <w:pPr>
              <w:wordWrap w:val="0"/>
              <w:adjustRightInd w:val="0"/>
              <w:snapToGri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10"/>
                <w:sz w:val="21"/>
                <w:szCs w:val="21"/>
                <w:highlight w:val="none"/>
                <w:lang w:val="en-US" w:eastAsia="zh-CN" w:bidi="ar-SA"/>
              </w:rPr>
            </w:pPr>
            <w:r>
              <w:rPr>
                <w:rFonts w:hint="eastAsia" w:ascii="宋体" w:hAnsi="宋体" w:eastAsia="宋体" w:cs="宋体"/>
                <w:kern w:val="10"/>
                <w:sz w:val="21"/>
                <w:szCs w:val="21"/>
                <w:highlight w:val="none"/>
                <w:lang w:val="en-US" w:eastAsia="zh-CN" w:bidi="ar-SA"/>
              </w:rPr>
              <w:t>3-1</w:t>
            </w:r>
          </w:p>
        </w:tc>
        <w:tc>
          <w:tcPr>
            <w:tcW w:w="7528" w:type="dxa"/>
            <w:tcBorders>
              <w:top w:val="single" w:color="auto" w:sz="4" w:space="0"/>
              <w:left w:val="nil"/>
              <w:bottom w:val="single" w:color="auto" w:sz="4" w:space="0"/>
              <w:right w:val="single" w:color="auto" w:sz="4" w:space="0"/>
            </w:tcBorders>
            <w:noWrap w:val="0"/>
            <w:vAlign w:val="center"/>
          </w:tcPr>
          <w:p>
            <w:pPr>
              <w:pStyle w:val="16"/>
              <w:spacing w:after="0" w:line="400" w:lineRule="exact"/>
              <w:ind w:firstLine="0" w:firstLineChars="0"/>
              <w:rPr>
                <w:rFonts w:hint="eastAsia" w:ascii="宋体" w:hAnsi="宋体" w:eastAsia="宋体" w:cs="宋体"/>
                <w:b w:val="0"/>
                <w:bCs w:val="0"/>
                <w:kern w:val="2"/>
                <w:sz w:val="21"/>
                <w:szCs w:val="21"/>
              </w:rPr>
            </w:pPr>
            <w:r>
              <w:rPr>
                <w:rFonts w:hint="eastAsia" w:ascii="宋体" w:hAnsi="宋体" w:eastAsia="宋体"/>
                <w:sz w:val="21"/>
                <w:szCs w:val="21"/>
              </w:rPr>
              <w:t>数据开发</w:t>
            </w:r>
            <w:r>
              <w:rPr>
                <w:rFonts w:hint="eastAsia" w:ascii="宋体" w:hAnsi="宋体" w:eastAsia="宋体"/>
                <w:sz w:val="21"/>
                <w:szCs w:val="21"/>
                <w:lang w:val="en-US" w:eastAsia="zh-CN"/>
              </w:rPr>
              <w:t>报价</w:t>
            </w:r>
            <w:r>
              <w:rPr>
                <w:rFonts w:hint="eastAsia" w:ascii="宋体" w:hAnsi="宋体" w:eastAsia="宋体"/>
                <w:sz w:val="21"/>
                <w:szCs w:val="21"/>
                <w:lang w:eastAsia="zh-CN"/>
              </w:rPr>
              <w:t>（</w:t>
            </w:r>
            <w:r>
              <w:rPr>
                <w:rFonts w:hint="eastAsia" w:ascii="宋体" w:hAnsi="宋体" w:eastAsia="宋体"/>
                <w:sz w:val="21"/>
                <w:szCs w:val="21"/>
                <w:lang w:val="en-US" w:eastAsia="zh-CN"/>
              </w:rPr>
              <w:t>满分值</w:t>
            </w:r>
            <w:r>
              <w:rPr>
                <w:rFonts w:hint="eastAsia"/>
                <w:sz w:val="21"/>
                <w:szCs w:val="21"/>
                <w:lang w:val="en-US" w:eastAsia="zh-CN"/>
              </w:rPr>
              <w:t>6</w:t>
            </w:r>
            <w:r>
              <w:rPr>
                <w:rFonts w:hint="eastAsia" w:ascii="宋体" w:hAnsi="宋体" w:eastAsia="宋体"/>
                <w:sz w:val="21"/>
                <w:szCs w:val="21"/>
                <w:lang w:val="en-US" w:eastAsia="zh-CN"/>
              </w:rPr>
              <w:t>分）</w:t>
            </w:r>
            <w:r>
              <w:rPr>
                <w:rFonts w:hint="eastAsia" w:ascii="宋体" w:hAnsi="宋体" w:eastAsia="宋体" w:cs="宋体"/>
                <w:b w:val="0"/>
                <w:bCs w:val="0"/>
                <w:kern w:val="2"/>
                <w:sz w:val="21"/>
                <w:szCs w:val="21"/>
              </w:rPr>
              <w:t>根据投标人递交的报价表中“综合开发服务类-数据开发价格”计算初、中、高三</w:t>
            </w:r>
            <w:r>
              <w:rPr>
                <w:rFonts w:hint="eastAsia" w:cs="宋体"/>
                <w:b w:val="0"/>
                <w:bCs w:val="0"/>
                <w:kern w:val="2"/>
                <w:sz w:val="21"/>
                <w:szCs w:val="21"/>
                <w:lang w:val="en-US" w:eastAsia="zh-CN"/>
              </w:rPr>
              <w:t>个级别</w:t>
            </w:r>
            <w:r>
              <w:rPr>
                <w:rFonts w:hint="eastAsia" w:ascii="宋体" w:hAnsi="宋体" w:eastAsia="宋体" w:cs="宋体"/>
                <w:b w:val="0"/>
                <w:bCs w:val="0"/>
                <w:kern w:val="2"/>
                <w:sz w:val="21"/>
                <w:szCs w:val="21"/>
              </w:rPr>
              <w:t>工程师平均单价，以该平均单价为准，价格最低的报价得分为满分，其余报价的评分方法如下：</w:t>
            </w:r>
          </w:p>
          <w:p>
            <w:pPr>
              <w:pStyle w:val="16"/>
              <w:spacing w:after="0" w:line="400" w:lineRule="exact"/>
              <w:ind w:firstLine="0" w:firstLineChars="0"/>
              <w:rPr>
                <w:rFonts w:hint="eastAsia" w:ascii="宋体" w:hAnsi="宋体" w:eastAsia="宋体" w:cs="宋体"/>
                <w:bCs/>
                <w:sz w:val="21"/>
                <w:szCs w:val="21"/>
                <w:highlight w:val="none"/>
                <w:lang w:val="en-US" w:eastAsia="zh-CN"/>
              </w:rPr>
            </w:pPr>
            <w:r>
              <w:rPr>
                <w:rFonts w:hint="eastAsia" w:ascii="宋体" w:hAnsi="宋体" w:eastAsia="宋体" w:cs="宋体"/>
                <w:b w:val="0"/>
                <w:bCs w:val="0"/>
                <w:kern w:val="2"/>
                <w:sz w:val="21"/>
                <w:szCs w:val="21"/>
              </w:rPr>
              <w:t>报价得分=（最低价/报价）*</w:t>
            </w:r>
            <w:r>
              <w:rPr>
                <w:rFonts w:hint="eastAsia" w:cs="宋体"/>
                <w:b w:val="0"/>
                <w:bCs w:val="0"/>
                <w:kern w:val="2"/>
                <w:sz w:val="21"/>
                <w:szCs w:val="21"/>
                <w:lang w:val="en-US" w:eastAsia="zh-CN"/>
              </w:rPr>
              <w:t>6</w:t>
            </w:r>
          </w:p>
        </w:tc>
        <w:tc>
          <w:tcPr>
            <w:tcW w:w="100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default" w:ascii="宋体" w:hAnsi="宋体" w:eastAsia="宋体" w:cs="宋体"/>
                <w:bCs/>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10"/>
                <w:sz w:val="21"/>
                <w:szCs w:val="21"/>
                <w:highlight w:val="none"/>
                <w:lang w:val="en-US" w:eastAsia="zh-CN" w:bidi="ar-SA"/>
              </w:rPr>
            </w:pPr>
            <w:r>
              <w:rPr>
                <w:rFonts w:hint="eastAsia" w:ascii="宋体" w:hAnsi="宋体" w:eastAsia="宋体" w:cs="宋体"/>
                <w:kern w:val="10"/>
                <w:sz w:val="21"/>
                <w:szCs w:val="21"/>
                <w:highlight w:val="none"/>
                <w:lang w:val="en-US" w:eastAsia="zh-CN" w:bidi="ar-SA"/>
              </w:rPr>
              <w:t>3-2</w:t>
            </w:r>
          </w:p>
        </w:tc>
        <w:tc>
          <w:tcPr>
            <w:tcW w:w="7528" w:type="dxa"/>
            <w:tcBorders>
              <w:top w:val="single" w:color="auto" w:sz="4" w:space="0"/>
              <w:left w:val="nil"/>
              <w:bottom w:val="single" w:color="auto" w:sz="4" w:space="0"/>
              <w:right w:val="single" w:color="auto" w:sz="4" w:space="0"/>
            </w:tcBorders>
            <w:noWrap w:val="0"/>
            <w:vAlign w:val="center"/>
          </w:tcPr>
          <w:p>
            <w:pPr>
              <w:pStyle w:val="16"/>
              <w:spacing w:after="0" w:line="400" w:lineRule="exact"/>
              <w:ind w:firstLine="0" w:firstLineChars="0"/>
              <w:rPr>
                <w:rFonts w:hint="eastAsia" w:ascii="宋体" w:hAnsi="宋体" w:eastAsia="宋体" w:cs="宋体"/>
                <w:b w:val="0"/>
                <w:bCs w:val="0"/>
                <w:kern w:val="2"/>
                <w:sz w:val="21"/>
                <w:szCs w:val="21"/>
              </w:rPr>
            </w:pPr>
            <w:r>
              <w:rPr>
                <w:rFonts w:hint="eastAsia"/>
                <w:sz w:val="21"/>
                <w:szCs w:val="21"/>
                <w:lang w:val="en-US" w:eastAsia="zh-CN"/>
              </w:rPr>
              <w:t>模型/</w:t>
            </w:r>
            <w:r>
              <w:rPr>
                <w:rFonts w:hint="eastAsia" w:ascii="宋体" w:hAnsi="宋体" w:eastAsia="宋体"/>
                <w:sz w:val="21"/>
                <w:szCs w:val="21"/>
                <w:lang w:val="en-US" w:eastAsia="zh-CN"/>
              </w:rPr>
              <w:t>算法</w:t>
            </w:r>
            <w:r>
              <w:rPr>
                <w:rFonts w:hint="eastAsia" w:ascii="宋体" w:hAnsi="宋体" w:eastAsia="宋体"/>
                <w:sz w:val="21"/>
                <w:szCs w:val="21"/>
              </w:rPr>
              <w:t>开发</w:t>
            </w:r>
            <w:r>
              <w:rPr>
                <w:rFonts w:hint="eastAsia" w:ascii="宋体" w:hAnsi="宋体" w:eastAsia="宋体"/>
                <w:sz w:val="21"/>
                <w:szCs w:val="21"/>
                <w:lang w:val="en-US" w:eastAsia="zh-CN"/>
              </w:rPr>
              <w:t>报价</w:t>
            </w:r>
            <w:r>
              <w:rPr>
                <w:rFonts w:hint="eastAsia" w:ascii="宋体" w:hAnsi="宋体" w:eastAsia="宋体"/>
                <w:sz w:val="21"/>
                <w:szCs w:val="21"/>
                <w:lang w:eastAsia="zh-CN"/>
              </w:rPr>
              <w:t>（</w:t>
            </w:r>
            <w:r>
              <w:rPr>
                <w:rFonts w:hint="eastAsia" w:ascii="宋体" w:hAnsi="宋体" w:eastAsia="宋体"/>
                <w:sz w:val="21"/>
                <w:szCs w:val="21"/>
                <w:lang w:val="en-US" w:eastAsia="zh-CN"/>
              </w:rPr>
              <w:t>满分值</w:t>
            </w:r>
            <w:r>
              <w:rPr>
                <w:rFonts w:hint="eastAsia"/>
                <w:sz w:val="21"/>
                <w:szCs w:val="21"/>
                <w:lang w:val="en-US" w:eastAsia="zh-CN"/>
              </w:rPr>
              <w:t>6</w:t>
            </w:r>
            <w:r>
              <w:rPr>
                <w:rFonts w:hint="eastAsia" w:ascii="宋体" w:hAnsi="宋体" w:eastAsia="宋体"/>
                <w:sz w:val="21"/>
                <w:szCs w:val="21"/>
                <w:lang w:val="en-US" w:eastAsia="zh-CN"/>
              </w:rPr>
              <w:t>分）</w:t>
            </w:r>
            <w:r>
              <w:rPr>
                <w:rFonts w:hint="eastAsia" w:ascii="宋体" w:hAnsi="宋体" w:eastAsia="宋体" w:cs="宋体"/>
                <w:b w:val="0"/>
                <w:bCs w:val="0"/>
                <w:kern w:val="2"/>
                <w:sz w:val="21"/>
                <w:szCs w:val="21"/>
              </w:rPr>
              <w:t>根据投标人递交的报价表中“综合开发服务类-</w:t>
            </w:r>
            <w:r>
              <w:rPr>
                <w:rFonts w:hint="eastAsia" w:cs="宋体"/>
                <w:b w:val="0"/>
                <w:bCs w:val="0"/>
                <w:kern w:val="2"/>
                <w:sz w:val="21"/>
                <w:szCs w:val="21"/>
                <w:lang w:val="en-US" w:eastAsia="zh-CN"/>
              </w:rPr>
              <w:t>模型/</w:t>
            </w:r>
            <w:r>
              <w:rPr>
                <w:rFonts w:hint="eastAsia" w:ascii="宋体" w:hAnsi="宋体" w:eastAsia="宋体" w:cs="宋体"/>
                <w:b w:val="0"/>
                <w:bCs w:val="0"/>
                <w:kern w:val="2"/>
                <w:sz w:val="21"/>
                <w:szCs w:val="21"/>
                <w:lang w:val="en-US" w:eastAsia="zh-CN"/>
              </w:rPr>
              <w:t>算法开发</w:t>
            </w:r>
            <w:r>
              <w:rPr>
                <w:rFonts w:hint="eastAsia" w:ascii="宋体" w:hAnsi="宋体" w:eastAsia="宋体" w:cs="宋体"/>
                <w:b w:val="0"/>
                <w:bCs w:val="0"/>
                <w:kern w:val="2"/>
                <w:sz w:val="21"/>
                <w:szCs w:val="21"/>
              </w:rPr>
              <w:t>价格”计算初、中、高三</w:t>
            </w:r>
            <w:r>
              <w:rPr>
                <w:rFonts w:hint="eastAsia" w:cs="宋体"/>
                <w:b w:val="0"/>
                <w:bCs w:val="0"/>
                <w:kern w:val="2"/>
                <w:sz w:val="21"/>
                <w:szCs w:val="21"/>
                <w:lang w:val="en-US" w:eastAsia="zh-CN"/>
              </w:rPr>
              <w:t>个级别</w:t>
            </w:r>
            <w:r>
              <w:rPr>
                <w:rFonts w:hint="eastAsia" w:ascii="宋体" w:hAnsi="宋体" w:eastAsia="宋体" w:cs="宋体"/>
                <w:b w:val="0"/>
                <w:bCs w:val="0"/>
                <w:kern w:val="2"/>
                <w:sz w:val="21"/>
                <w:szCs w:val="21"/>
              </w:rPr>
              <w:t>工程师平均单价，以该平均单价为准，价格最低的报价得分为满分，其余报价的评分方法如下：</w:t>
            </w:r>
          </w:p>
          <w:p>
            <w:pPr>
              <w:pStyle w:val="16"/>
              <w:spacing w:after="0" w:line="40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kern w:val="2"/>
                <w:sz w:val="21"/>
                <w:szCs w:val="21"/>
              </w:rPr>
              <w:t>报价得分=（最低价/报价）*</w:t>
            </w:r>
            <w:r>
              <w:rPr>
                <w:rFonts w:hint="eastAsia" w:cs="宋体"/>
                <w:b w:val="0"/>
                <w:bCs w:val="0"/>
                <w:kern w:val="2"/>
                <w:sz w:val="21"/>
                <w:szCs w:val="21"/>
                <w:lang w:val="en-US" w:eastAsia="zh-CN"/>
              </w:rPr>
              <w:t>6</w:t>
            </w:r>
          </w:p>
        </w:tc>
        <w:tc>
          <w:tcPr>
            <w:tcW w:w="100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10"/>
                <w:sz w:val="21"/>
                <w:szCs w:val="21"/>
                <w:highlight w:val="none"/>
                <w:lang w:val="en-US" w:eastAsia="zh-CN" w:bidi="ar-SA"/>
              </w:rPr>
            </w:pPr>
            <w:r>
              <w:rPr>
                <w:rFonts w:hint="eastAsia" w:ascii="宋体" w:hAnsi="宋体" w:eastAsia="宋体" w:cs="宋体"/>
                <w:kern w:val="10"/>
                <w:sz w:val="21"/>
                <w:szCs w:val="21"/>
                <w:highlight w:val="none"/>
                <w:lang w:val="en-US" w:eastAsia="zh-CN" w:bidi="ar-SA"/>
              </w:rPr>
              <w:t>3-3</w:t>
            </w:r>
          </w:p>
        </w:tc>
        <w:tc>
          <w:tcPr>
            <w:tcW w:w="7528" w:type="dxa"/>
            <w:tcBorders>
              <w:top w:val="single" w:color="auto" w:sz="4" w:space="0"/>
              <w:left w:val="nil"/>
              <w:bottom w:val="single" w:color="auto" w:sz="4" w:space="0"/>
              <w:right w:val="single" w:color="auto" w:sz="4" w:space="0"/>
            </w:tcBorders>
            <w:noWrap w:val="0"/>
            <w:vAlign w:val="center"/>
          </w:tcPr>
          <w:p>
            <w:pPr>
              <w:pStyle w:val="16"/>
              <w:spacing w:after="0" w:line="400" w:lineRule="exact"/>
              <w:ind w:firstLine="0" w:firstLineChars="0"/>
              <w:rPr>
                <w:rFonts w:hint="eastAsia" w:ascii="宋体" w:hAnsi="宋体" w:eastAsia="宋体" w:cs="宋体"/>
                <w:b w:val="0"/>
                <w:bCs w:val="0"/>
                <w:kern w:val="2"/>
                <w:sz w:val="21"/>
                <w:szCs w:val="21"/>
              </w:rPr>
            </w:pPr>
            <w:r>
              <w:rPr>
                <w:rFonts w:hint="eastAsia" w:ascii="宋体" w:hAnsi="宋体" w:eastAsia="宋体"/>
                <w:sz w:val="21"/>
                <w:szCs w:val="21"/>
                <w:lang w:val="en-US" w:eastAsia="zh-CN"/>
              </w:rPr>
              <w:t>数据标注报价</w:t>
            </w:r>
            <w:r>
              <w:rPr>
                <w:rFonts w:hint="eastAsia" w:ascii="宋体" w:hAnsi="宋体" w:eastAsia="宋体"/>
                <w:sz w:val="21"/>
                <w:szCs w:val="21"/>
                <w:lang w:eastAsia="zh-CN"/>
              </w:rPr>
              <w:t>（</w:t>
            </w:r>
            <w:r>
              <w:rPr>
                <w:rFonts w:hint="eastAsia" w:ascii="宋体" w:hAnsi="宋体" w:eastAsia="宋体"/>
                <w:sz w:val="21"/>
                <w:szCs w:val="21"/>
                <w:lang w:val="en-US" w:eastAsia="zh-CN"/>
              </w:rPr>
              <w:t>满分值6分）</w:t>
            </w:r>
            <w:r>
              <w:rPr>
                <w:rFonts w:hint="eastAsia" w:ascii="宋体" w:hAnsi="宋体" w:eastAsia="宋体" w:cs="宋体"/>
                <w:b w:val="0"/>
                <w:bCs w:val="0"/>
                <w:kern w:val="2"/>
                <w:sz w:val="21"/>
                <w:szCs w:val="21"/>
              </w:rPr>
              <w:t>根据投标人递交的报价表中“综合开发服务类-</w:t>
            </w:r>
            <w:r>
              <w:rPr>
                <w:rFonts w:hint="eastAsia" w:ascii="宋体" w:hAnsi="宋体" w:eastAsia="宋体" w:cs="宋体"/>
                <w:b w:val="0"/>
                <w:bCs w:val="0"/>
                <w:kern w:val="2"/>
                <w:sz w:val="21"/>
                <w:szCs w:val="21"/>
                <w:lang w:val="en-US" w:eastAsia="zh-CN"/>
              </w:rPr>
              <w:t>数据标注</w:t>
            </w:r>
            <w:r>
              <w:rPr>
                <w:rFonts w:hint="eastAsia" w:ascii="宋体" w:hAnsi="宋体" w:eastAsia="宋体" w:cs="宋体"/>
                <w:b w:val="0"/>
                <w:bCs w:val="0"/>
                <w:kern w:val="2"/>
                <w:sz w:val="21"/>
                <w:szCs w:val="21"/>
              </w:rPr>
              <w:t>”计算初、中、高三</w:t>
            </w:r>
            <w:r>
              <w:rPr>
                <w:rFonts w:hint="eastAsia" w:cs="宋体"/>
                <w:b w:val="0"/>
                <w:bCs w:val="0"/>
                <w:kern w:val="2"/>
                <w:sz w:val="21"/>
                <w:szCs w:val="21"/>
                <w:lang w:val="en-US" w:eastAsia="zh-CN"/>
              </w:rPr>
              <w:t>个级别</w:t>
            </w:r>
            <w:r>
              <w:rPr>
                <w:rFonts w:hint="eastAsia" w:ascii="宋体" w:hAnsi="宋体" w:eastAsia="宋体" w:cs="宋体"/>
                <w:b w:val="0"/>
                <w:bCs w:val="0"/>
                <w:kern w:val="2"/>
                <w:sz w:val="21"/>
                <w:szCs w:val="21"/>
              </w:rPr>
              <w:t>工程师平均单价，以该平均单价为准，价格最低的报价得分为满分，其余报价的评分方法如下：</w:t>
            </w:r>
          </w:p>
          <w:p>
            <w:pPr>
              <w:pStyle w:val="16"/>
              <w:spacing w:after="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b w:val="0"/>
                <w:bCs w:val="0"/>
                <w:kern w:val="2"/>
                <w:sz w:val="21"/>
                <w:szCs w:val="21"/>
              </w:rPr>
              <w:t>报价得分=（最低价/报价）*</w:t>
            </w:r>
            <w:r>
              <w:rPr>
                <w:rFonts w:hint="eastAsia" w:ascii="宋体" w:hAnsi="宋体" w:eastAsia="宋体" w:cs="宋体"/>
                <w:b w:val="0"/>
                <w:bCs w:val="0"/>
                <w:kern w:val="2"/>
                <w:sz w:val="21"/>
                <w:szCs w:val="21"/>
                <w:lang w:val="en-US" w:eastAsia="zh-CN"/>
              </w:rPr>
              <w:t>6</w:t>
            </w:r>
          </w:p>
        </w:tc>
        <w:tc>
          <w:tcPr>
            <w:tcW w:w="100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宋体" w:hAnsi="宋体" w:eastAsia="宋体" w:cs="宋体"/>
                <w:bCs/>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10"/>
                <w:sz w:val="21"/>
                <w:szCs w:val="21"/>
                <w:highlight w:val="none"/>
                <w:lang w:val="en-US" w:eastAsia="zh-CN" w:bidi="ar-SA"/>
              </w:rPr>
            </w:pPr>
            <w:r>
              <w:rPr>
                <w:rFonts w:hint="eastAsia" w:ascii="宋体" w:hAnsi="宋体" w:eastAsia="宋体" w:cs="宋体"/>
                <w:kern w:val="10"/>
                <w:sz w:val="21"/>
                <w:szCs w:val="21"/>
                <w:highlight w:val="none"/>
                <w:lang w:val="en-US" w:eastAsia="zh-CN" w:bidi="ar-SA"/>
              </w:rPr>
              <w:t>3-4</w:t>
            </w:r>
          </w:p>
        </w:tc>
        <w:tc>
          <w:tcPr>
            <w:tcW w:w="7528" w:type="dxa"/>
            <w:tcBorders>
              <w:top w:val="single" w:color="auto" w:sz="4" w:space="0"/>
              <w:left w:val="nil"/>
              <w:bottom w:val="single" w:color="auto" w:sz="4" w:space="0"/>
              <w:right w:val="single" w:color="auto" w:sz="4" w:space="0"/>
            </w:tcBorders>
            <w:noWrap w:val="0"/>
            <w:vAlign w:val="center"/>
          </w:tcPr>
          <w:p>
            <w:pPr>
              <w:pStyle w:val="16"/>
              <w:spacing w:after="0" w:line="400" w:lineRule="exact"/>
              <w:ind w:firstLine="0" w:firstLineChars="0"/>
              <w:rPr>
                <w:rFonts w:hint="eastAsia" w:ascii="宋体" w:hAnsi="宋体" w:eastAsia="宋体" w:cs="宋体"/>
                <w:b w:val="0"/>
                <w:bCs w:val="0"/>
                <w:kern w:val="2"/>
                <w:sz w:val="21"/>
                <w:szCs w:val="21"/>
              </w:rPr>
            </w:pPr>
            <w:r>
              <w:rPr>
                <w:rFonts w:hint="eastAsia" w:ascii="宋体" w:hAnsi="宋体" w:eastAsia="宋体" w:cs="宋体"/>
                <w:color w:val="auto"/>
                <w:sz w:val="21"/>
                <w:szCs w:val="21"/>
                <w:highlight w:val="none"/>
                <w:lang w:val="en-US" w:eastAsia="zh-CN"/>
              </w:rPr>
              <w:t>其他开发</w:t>
            </w:r>
            <w:r>
              <w:rPr>
                <w:rFonts w:hint="eastAsia"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报价（满分值6分）</w:t>
            </w:r>
            <w:r>
              <w:rPr>
                <w:rFonts w:hint="eastAsia" w:ascii="宋体" w:hAnsi="宋体" w:eastAsia="宋体" w:cs="宋体"/>
                <w:b w:val="0"/>
                <w:bCs w:val="0"/>
                <w:kern w:val="2"/>
                <w:sz w:val="21"/>
                <w:szCs w:val="21"/>
              </w:rPr>
              <w:t>根据投标人递交的报价表中“综合开发服务类-</w:t>
            </w:r>
            <w:r>
              <w:rPr>
                <w:rFonts w:hint="eastAsia" w:ascii="宋体" w:hAnsi="宋体" w:eastAsia="宋体" w:cs="宋体"/>
                <w:b w:val="0"/>
                <w:bCs w:val="0"/>
                <w:kern w:val="2"/>
                <w:sz w:val="21"/>
                <w:szCs w:val="21"/>
                <w:lang w:val="en-US" w:eastAsia="zh-CN"/>
              </w:rPr>
              <w:t>其他开发</w:t>
            </w:r>
            <w:r>
              <w:rPr>
                <w:rFonts w:hint="eastAsia" w:cs="宋体"/>
                <w:b w:val="0"/>
                <w:bCs w:val="0"/>
                <w:kern w:val="2"/>
                <w:sz w:val="21"/>
                <w:szCs w:val="21"/>
                <w:lang w:val="en-US" w:eastAsia="zh-CN"/>
              </w:rPr>
              <w:t>服务</w:t>
            </w:r>
            <w:r>
              <w:rPr>
                <w:rFonts w:hint="eastAsia" w:ascii="宋体" w:hAnsi="宋体" w:eastAsia="宋体" w:cs="宋体"/>
                <w:b w:val="0"/>
                <w:bCs w:val="0"/>
                <w:kern w:val="2"/>
                <w:sz w:val="21"/>
                <w:szCs w:val="21"/>
              </w:rPr>
              <w:t>”计算初、中、高三</w:t>
            </w:r>
            <w:r>
              <w:rPr>
                <w:rFonts w:hint="eastAsia" w:cs="宋体"/>
                <w:b w:val="0"/>
                <w:bCs w:val="0"/>
                <w:kern w:val="2"/>
                <w:sz w:val="21"/>
                <w:szCs w:val="21"/>
                <w:lang w:val="en-US" w:eastAsia="zh-CN"/>
              </w:rPr>
              <w:t>个级别</w:t>
            </w:r>
            <w:r>
              <w:rPr>
                <w:rFonts w:hint="eastAsia" w:ascii="宋体" w:hAnsi="宋体" w:eastAsia="宋体" w:cs="宋体"/>
                <w:b w:val="0"/>
                <w:bCs w:val="0"/>
                <w:kern w:val="2"/>
                <w:sz w:val="21"/>
                <w:szCs w:val="21"/>
              </w:rPr>
              <w:t>工程师平均单价，以该平均单价为准，价格最低的报价得分为满分，其余报价的评分方法如下：</w:t>
            </w:r>
          </w:p>
          <w:p>
            <w:pPr>
              <w:pStyle w:val="16"/>
              <w:spacing w:after="0" w:line="400" w:lineRule="exact"/>
              <w:ind w:firstLine="0" w:firstLineChars="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val="0"/>
                <w:bCs w:val="0"/>
                <w:kern w:val="2"/>
                <w:sz w:val="21"/>
                <w:szCs w:val="21"/>
              </w:rPr>
              <w:t>报价得分=（最低价/报价）*</w:t>
            </w:r>
            <w:r>
              <w:rPr>
                <w:rFonts w:hint="eastAsia" w:ascii="宋体" w:hAnsi="宋体" w:eastAsia="宋体" w:cs="宋体"/>
                <w:b w:val="0"/>
                <w:bCs w:val="0"/>
                <w:kern w:val="2"/>
                <w:sz w:val="21"/>
                <w:szCs w:val="21"/>
                <w:lang w:val="en-US" w:eastAsia="zh-CN"/>
              </w:rPr>
              <w:t>6</w:t>
            </w:r>
          </w:p>
        </w:tc>
        <w:tc>
          <w:tcPr>
            <w:tcW w:w="100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宋体" w:hAnsi="宋体" w:eastAsia="宋体" w:cs="宋体"/>
                <w:bCs/>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10"/>
                <w:sz w:val="21"/>
                <w:szCs w:val="21"/>
                <w:highlight w:val="none"/>
                <w:lang w:val="en-US" w:eastAsia="zh-CN" w:bidi="ar-SA"/>
              </w:rPr>
            </w:pPr>
            <w:r>
              <w:rPr>
                <w:rFonts w:hint="eastAsia" w:ascii="宋体" w:hAnsi="宋体" w:eastAsia="宋体" w:cs="宋体"/>
                <w:kern w:val="10"/>
                <w:sz w:val="21"/>
                <w:szCs w:val="21"/>
                <w:highlight w:val="none"/>
                <w:lang w:val="en-US" w:eastAsia="zh-CN" w:bidi="ar-SA"/>
              </w:rPr>
              <w:t>3-5</w:t>
            </w:r>
          </w:p>
        </w:tc>
        <w:tc>
          <w:tcPr>
            <w:tcW w:w="7528" w:type="dxa"/>
            <w:tcBorders>
              <w:top w:val="single" w:color="auto" w:sz="4" w:space="0"/>
              <w:left w:val="nil"/>
              <w:bottom w:val="single" w:color="auto" w:sz="4" w:space="0"/>
              <w:right w:val="single" w:color="auto" w:sz="4" w:space="0"/>
            </w:tcBorders>
            <w:noWrap w:val="0"/>
            <w:vAlign w:val="center"/>
          </w:tcPr>
          <w:p>
            <w:pPr>
              <w:pStyle w:val="16"/>
              <w:spacing w:after="0" w:line="400" w:lineRule="exact"/>
              <w:ind w:firstLine="0" w:firstLineChars="0"/>
              <w:rPr>
                <w:rFonts w:hint="eastAsia" w:ascii="宋体" w:hAnsi="宋体" w:eastAsia="宋体" w:cs="宋体"/>
                <w:b w:val="0"/>
                <w:bCs w:val="0"/>
                <w:kern w:val="2"/>
                <w:sz w:val="21"/>
                <w:szCs w:val="21"/>
              </w:rPr>
            </w:pPr>
            <w:r>
              <w:rPr>
                <w:rFonts w:hint="eastAsia" w:ascii="宋体" w:hAnsi="宋体" w:eastAsia="宋体" w:cs="宋体"/>
                <w:color w:val="auto"/>
                <w:sz w:val="21"/>
                <w:szCs w:val="21"/>
                <w:highlight w:val="none"/>
                <w:lang w:val="en-US" w:eastAsia="zh-CN"/>
              </w:rPr>
              <w:t>其他</w:t>
            </w:r>
            <w:r>
              <w:rPr>
                <w:rFonts w:hint="eastAsia"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报价（满分值6分）</w:t>
            </w:r>
            <w:r>
              <w:rPr>
                <w:rFonts w:hint="eastAsia" w:ascii="宋体" w:hAnsi="宋体" w:eastAsia="宋体" w:cs="宋体"/>
                <w:b w:val="0"/>
                <w:bCs w:val="0"/>
                <w:kern w:val="2"/>
                <w:sz w:val="21"/>
                <w:szCs w:val="21"/>
              </w:rPr>
              <w:t>根据投标人递交的报价表中“综合开发服务类-</w:t>
            </w:r>
            <w:r>
              <w:rPr>
                <w:rFonts w:hint="eastAsia" w:ascii="宋体" w:hAnsi="宋体" w:eastAsia="宋体" w:cs="宋体"/>
                <w:b w:val="0"/>
                <w:bCs w:val="0"/>
                <w:kern w:val="2"/>
                <w:sz w:val="21"/>
                <w:szCs w:val="21"/>
                <w:lang w:val="en-US" w:eastAsia="zh-CN"/>
              </w:rPr>
              <w:t>其他</w:t>
            </w:r>
            <w:r>
              <w:rPr>
                <w:rFonts w:hint="eastAsia" w:ascii="宋体" w:hAnsi="宋体" w:eastAsia="宋体" w:cs="宋体"/>
                <w:b w:val="0"/>
                <w:bCs w:val="0"/>
                <w:kern w:val="2"/>
                <w:sz w:val="21"/>
                <w:szCs w:val="21"/>
              </w:rPr>
              <w:t>”计算初、中、高三</w:t>
            </w:r>
            <w:r>
              <w:rPr>
                <w:rFonts w:hint="eastAsia" w:cs="宋体"/>
                <w:b w:val="0"/>
                <w:bCs w:val="0"/>
                <w:kern w:val="2"/>
                <w:sz w:val="21"/>
                <w:szCs w:val="21"/>
                <w:lang w:val="en-US" w:eastAsia="zh-CN"/>
              </w:rPr>
              <w:t>个级别</w:t>
            </w:r>
            <w:r>
              <w:rPr>
                <w:rFonts w:hint="eastAsia" w:ascii="宋体" w:hAnsi="宋体" w:eastAsia="宋体" w:cs="宋体"/>
                <w:b w:val="0"/>
                <w:bCs w:val="0"/>
                <w:kern w:val="2"/>
                <w:sz w:val="21"/>
                <w:szCs w:val="21"/>
              </w:rPr>
              <w:t>工程师平均单价，以该平均单价为准，价格最低的报价得分为满分，其余报价的评分方法如下：</w:t>
            </w:r>
          </w:p>
          <w:p>
            <w:pPr>
              <w:pStyle w:val="16"/>
              <w:spacing w:after="0" w:line="400" w:lineRule="exact"/>
              <w:ind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kern w:val="2"/>
                <w:sz w:val="21"/>
                <w:szCs w:val="21"/>
              </w:rPr>
              <w:t>报价得分=（最低价/报价）*</w:t>
            </w:r>
            <w:r>
              <w:rPr>
                <w:rFonts w:hint="eastAsia" w:ascii="宋体" w:hAnsi="宋体" w:eastAsia="宋体" w:cs="宋体"/>
                <w:b w:val="0"/>
                <w:bCs w:val="0"/>
                <w:kern w:val="2"/>
                <w:sz w:val="21"/>
                <w:szCs w:val="21"/>
                <w:lang w:val="en-US" w:eastAsia="zh-CN"/>
              </w:rPr>
              <w:t>6</w:t>
            </w:r>
          </w:p>
        </w:tc>
        <w:tc>
          <w:tcPr>
            <w:tcW w:w="100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Cs/>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1" w:type="dxa"/>
            <w:gridSpan w:val="2"/>
            <w:tcBorders>
              <w:top w:val="single" w:color="auto" w:sz="4" w:space="0"/>
              <w:left w:val="single" w:color="auto" w:sz="4" w:space="0"/>
              <w:bottom w:val="single" w:color="auto" w:sz="4" w:space="0"/>
              <w:right w:val="single" w:color="auto" w:sz="4" w:space="0"/>
            </w:tcBorders>
            <w:noWrap w:val="0"/>
            <w:vAlign w:val="center"/>
          </w:tcPr>
          <w:p>
            <w:pPr>
              <w:pStyle w:val="16"/>
              <w:spacing w:after="0" w:line="400" w:lineRule="exact"/>
              <w:ind w:firstLine="0" w:firstLineChars="0"/>
              <w:jc w:val="center"/>
              <w:rPr>
                <w:rFonts w:hint="default" w:ascii="宋体" w:hAnsi="宋体" w:eastAsia="宋体" w:cs="宋体"/>
                <w:b/>
                <w:bCs/>
                <w:kern w:val="2"/>
                <w:sz w:val="21"/>
                <w:szCs w:val="21"/>
                <w:lang w:val="en-US" w:eastAsia="zh-CN"/>
              </w:rPr>
            </w:pPr>
            <w:r>
              <w:rPr>
                <w:rFonts w:hint="eastAsia" w:cs="宋体"/>
                <w:b/>
                <w:bCs/>
                <w:kern w:val="2"/>
                <w:sz w:val="21"/>
                <w:szCs w:val="21"/>
                <w:lang w:val="en-US" w:eastAsia="zh-CN"/>
              </w:rPr>
              <w:t>合计</w:t>
            </w:r>
          </w:p>
        </w:tc>
        <w:tc>
          <w:tcPr>
            <w:tcW w:w="100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Cs/>
                <w:color w:val="000000"/>
                <w:sz w:val="21"/>
                <w:szCs w:val="21"/>
                <w:highlight w:val="none"/>
                <w:lang w:val="en-US" w:eastAsia="zh-CN"/>
              </w:rPr>
            </w:pPr>
          </w:p>
        </w:tc>
      </w:tr>
    </w:tbl>
    <w:p>
      <w:pPr>
        <w:spacing w:line="360" w:lineRule="auto"/>
        <w:jc w:val="left"/>
        <w:outlineLvl w:val="9"/>
        <w:rPr>
          <w:rFonts w:hint="eastAsia" w:ascii="宋体" w:hAnsi="宋体" w:eastAsia="宋体" w:cs="宋体"/>
          <w:b w:val="0"/>
          <w:bCs w:val="0"/>
          <w:sz w:val="21"/>
          <w:szCs w:val="21"/>
          <w:highlight w:val="none"/>
          <w:lang w:val="en-US" w:eastAsia="zh-CN"/>
        </w:rPr>
      </w:pPr>
      <w:bookmarkStart w:id="542" w:name="_Toc26441"/>
      <w:bookmarkStart w:id="543" w:name="_Toc21218"/>
      <w:r>
        <w:rPr>
          <w:rFonts w:hint="eastAsia" w:ascii="宋体" w:hAnsi="宋体" w:eastAsia="宋体" w:cs="宋体"/>
          <w:b w:val="0"/>
          <w:bCs w:val="0"/>
          <w:sz w:val="21"/>
          <w:szCs w:val="21"/>
          <w:highlight w:val="none"/>
          <w:lang w:val="en-US" w:eastAsia="zh-CN"/>
        </w:rPr>
        <w:t>备注：（1）未完整提供三</w:t>
      </w:r>
      <w:r>
        <w:rPr>
          <w:rFonts w:hint="eastAsia" w:cs="宋体"/>
          <w:b w:val="0"/>
          <w:bCs w:val="0"/>
          <w:kern w:val="2"/>
          <w:sz w:val="21"/>
          <w:szCs w:val="21"/>
          <w:lang w:val="en-US" w:eastAsia="zh-CN"/>
        </w:rPr>
        <w:t>个级别</w:t>
      </w:r>
      <w:r>
        <w:rPr>
          <w:rFonts w:hint="eastAsia" w:ascii="宋体" w:hAnsi="宋体" w:eastAsia="宋体" w:cs="宋体"/>
          <w:b w:val="0"/>
          <w:bCs w:val="0"/>
          <w:sz w:val="21"/>
          <w:szCs w:val="21"/>
          <w:highlight w:val="none"/>
          <w:lang w:val="en-US" w:eastAsia="zh-CN"/>
        </w:rPr>
        <w:t>工程师服务报价的，相应分项不得分。（2）计算分数时以不含税价进行计分，</w:t>
      </w:r>
      <w:r>
        <w:rPr>
          <w:rFonts w:hint="eastAsia" w:ascii="宋体" w:hAnsi="宋体" w:eastAsia="宋体" w:cs="宋体"/>
          <w:kern w:val="2"/>
          <w:sz w:val="21"/>
          <w:szCs w:val="21"/>
        </w:rPr>
        <w:t>四舍五入取小数点后两位</w:t>
      </w:r>
      <w:r>
        <w:rPr>
          <w:rFonts w:hint="eastAsia" w:ascii="宋体" w:hAnsi="宋体" w:eastAsia="宋体" w:cs="宋体"/>
          <w:kern w:val="2"/>
          <w:sz w:val="21"/>
          <w:szCs w:val="21"/>
          <w:lang w:eastAsia="zh-CN"/>
        </w:rPr>
        <w:t>。</w:t>
      </w:r>
      <w:bookmarkEnd w:id="542"/>
      <w:bookmarkEnd w:id="543"/>
    </w:p>
    <w:p>
      <w:pPr>
        <w:spacing w:line="360" w:lineRule="auto"/>
        <w:jc w:val="center"/>
        <w:outlineLvl w:val="1"/>
        <w:rPr>
          <w:rFonts w:hint="eastAsia" w:ascii="宋体" w:hAnsi="宋体"/>
          <w:b/>
          <w:bCs/>
          <w:sz w:val="36"/>
          <w:szCs w:val="36"/>
          <w:highlight w:val="none"/>
        </w:rPr>
      </w:pPr>
      <w:r>
        <w:rPr>
          <w:rFonts w:hint="eastAsia" w:ascii="宋体" w:hAnsi="宋体" w:eastAsia="宋体" w:cs="宋体"/>
          <w:b/>
          <w:bCs/>
          <w:sz w:val="24"/>
          <w:highlight w:val="none"/>
        </w:rPr>
        <w:br w:type="page"/>
      </w:r>
      <w:bookmarkStart w:id="544" w:name="_Toc15597"/>
      <w:bookmarkStart w:id="545" w:name="_Toc22556"/>
      <w:bookmarkStart w:id="546" w:name="_Toc13931"/>
      <w:bookmarkStart w:id="547" w:name="_Toc30263"/>
      <w:bookmarkStart w:id="548" w:name="_Toc8729"/>
      <w:r>
        <w:rPr>
          <w:rFonts w:hint="eastAsia" w:ascii="宋体" w:hAnsi="宋体" w:eastAsia="宋体" w:cs="Times New Roman"/>
          <w:b/>
          <w:bCs/>
          <w:kern w:val="44"/>
          <w:sz w:val="36"/>
          <w:szCs w:val="36"/>
          <w:highlight w:val="none"/>
        </w:rPr>
        <w:t>第四章  招标内容及要求</w:t>
      </w:r>
      <w:bookmarkEnd w:id="544"/>
      <w:bookmarkEnd w:id="545"/>
      <w:bookmarkEnd w:id="546"/>
      <w:bookmarkEnd w:id="547"/>
      <w:bookmarkEnd w:id="548"/>
    </w:p>
    <w:p>
      <w:pPr>
        <w:pStyle w:val="3"/>
        <w:numPr>
          <w:ilvl w:val="0"/>
          <w:numId w:val="3"/>
        </w:numPr>
        <w:jc w:val="left"/>
        <w:rPr>
          <w:rFonts w:hint="eastAsia" w:ascii="宋体" w:hAnsi="宋体" w:eastAsia="宋体" w:cs="宋体"/>
          <w:b/>
          <w:bCs/>
          <w:sz w:val="28"/>
          <w:szCs w:val="28"/>
          <w:highlight w:val="none"/>
        </w:rPr>
      </w:pPr>
      <w:bookmarkStart w:id="549" w:name="_Toc26150"/>
      <w:bookmarkStart w:id="550" w:name="_Toc30695"/>
      <w:bookmarkStart w:id="551" w:name="_Toc15505"/>
      <w:bookmarkStart w:id="552" w:name="_Toc3202"/>
      <w:r>
        <w:rPr>
          <w:rFonts w:hint="eastAsia" w:ascii="宋体" w:hAnsi="宋体" w:eastAsia="宋体" w:cs="宋体"/>
          <w:b/>
          <w:bCs/>
          <w:sz w:val="28"/>
          <w:szCs w:val="28"/>
          <w:highlight w:val="none"/>
        </w:rPr>
        <w:t>提示说明：</w:t>
      </w:r>
      <w:bookmarkEnd w:id="549"/>
      <w:bookmarkEnd w:id="550"/>
      <w:bookmarkEnd w:id="551"/>
      <w:bookmarkEnd w:id="552"/>
    </w:p>
    <w:p>
      <w:pPr>
        <w:wordWrap w:val="0"/>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(1)全文中带有“★”的条款为关键性条款，对这些关键性条款的任何负偏离或不满足将作无效投标处理。</w:t>
      </w:r>
    </w:p>
    <w:p>
      <w:pPr>
        <w:wordWrap w:val="0"/>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(2)投标人必须完整提供本项目要求的所有服务，否则将作无效投标处理。</w:t>
      </w:r>
    </w:p>
    <w:p>
      <w:pPr>
        <w:wordWrap w:val="0"/>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(3)招标文件中所述技术要求，应视为保证</w:t>
      </w:r>
      <w:r>
        <w:rPr>
          <w:rFonts w:hint="eastAsia" w:ascii="宋体" w:hAnsi="宋体" w:cs="宋体"/>
          <w:b/>
          <w:bCs/>
          <w:sz w:val="24"/>
          <w:highlight w:val="none"/>
          <w:lang w:val="en-US" w:eastAsia="zh-CN"/>
        </w:rPr>
        <w:t>服务开展</w:t>
      </w:r>
      <w:r>
        <w:rPr>
          <w:rFonts w:hint="eastAsia" w:ascii="宋体" w:hAnsi="宋体" w:cs="宋体"/>
          <w:b/>
          <w:bCs/>
          <w:sz w:val="24"/>
          <w:highlight w:val="none"/>
        </w:rPr>
        <w:t>所需的最低要求，如有遗漏，投标人应予以补充，否则一旦成为中标人将认为投标人认同遗漏部分并免费提供。</w:t>
      </w:r>
    </w:p>
    <w:p>
      <w:pPr>
        <w:wordWrap w:val="0"/>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(4)若招标文件第四章所述内容与其它部分的条款发生理解冲突，则以第四章所述内容为主；如招标文件发生变更，则相关条款的解释以更改通知为准。</w:t>
      </w:r>
    </w:p>
    <w:p>
      <w:pPr>
        <w:wordWrap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(5)经评标委员会认定要求澄清的证明文件必须在规定的时间内提供，否则其将不具有中标候选人的资格。</w:t>
      </w:r>
    </w:p>
    <w:p>
      <w:pPr>
        <w:pStyle w:val="3"/>
        <w:numPr>
          <w:ilvl w:val="0"/>
          <w:numId w:val="3"/>
        </w:numPr>
        <w:wordWrap/>
        <w:spacing w:before="0" w:after="0" w:line="240" w:lineRule="auto"/>
        <w:jc w:val="left"/>
        <w:rPr>
          <w:rFonts w:hint="eastAsia" w:ascii="宋体" w:hAnsi="宋体" w:eastAsia="宋体" w:cs="宋体"/>
          <w:sz w:val="28"/>
          <w:szCs w:val="28"/>
          <w:highlight w:val="none"/>
        </w:rPr>
      </w:pPr>
      <w:bookmarkStart w:id="553" w:name="_Toc20670"/>
      <w:bookmarkStart w:id="554" w:name="_Toc2562"/>
      <w:bookmarkStart w:id="555" w:name="_Toc2016"/>
      <w:bookmarkStart w:id="556" w:name="_Toc23729"/>
      <w:bookmarkStart w:id="557" w:name="_Toc23877"/>
      <w:bookmarkStart w:id="558" w:name="_Toc10682"/>
      <w:bookmarkStart w:id="559" w:name="_Toc106783976"/>
      <w:bookmarkStart w:id="560" w:name="_Toc9802"/>
      <w:bookmarkStart w:id="561" w:name="_Toc87110451"/>
      <w:bookmarkStart w:id="562" w:name="_Toc15430"/>
      <w:bookmarkStart w:id="563" w:name="_Toc19281"/>
      <w:bookmarkStart w:id="564" w:name="_Toc1969"/>
      <w:bookmarkStart w:id="565" w:name="_Toc8307"/>
      <w:bookmarkStart w:id="566" w:name="_Toc25456"/>
      <w:bookmarkStart w:id="567" w:name="_Toc23443"/>
      <w:bookmarkStart w:id="568" w:name="_Toc1533524085"/>
      <w:bookmarkStart w:id="569" w:name="_Toc20239"/>
      <w:bookmarkStart w:id="570" w:name="_Toc7222"/>
      <w:r>
        <w:rPr>
          <w:rFonts w:hint="eastAsia" w:ascii="宋体" w:hAnsi="宋体" w:eastAsia="宋体" w:cs="宋体"/>
          <w:sz w:val="28"/>
          <w:szCs w:val="28"/>
          <w:highlight w:val="none"/>
        </w:rPr>
        <w:t>项目概述</w:t>
      </w:r>
      <w:bookmarkEnd w:id="553"/>
      <w:bookmarkEnd w:id="554"/>
      <w:bookmarkEnd w:id="555"/>
      <w:bookmarkEnd w:id="556"/>
      <w:bookmarkEnd w:id="557"/>
      <w:bookmarkEnd w:id="558"/>
      <w:bookmarkEnd w:id="559"/>
      <w:bookmarkEnd w:id="560"/>
      <w:bookmarkEnd w:id="561"/>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本项目要求</w:t>
      </w:r>
      <w:r>
        <w:rPr>
          <w:rFonts w:hint="eastAsia" w:ascii="宋体" w:hAnsi="宋体" w:eastAsia="宋体" w:cs="微软雅黑"/>
          <w:kern w:val="0"/>
          <w:sz w:val="24"/>
          <w:szCs w:val="21"/>
        </w:rPr>
        <w:t>投标人具备供应链业务知识，能够快速理解业务需求，能有效地与业务人员沟通并及时按招标人要求完成开发实现并完成验收</w:t>
      </w:r>
      <w:r>
        <w:rPr>
          <w:rFonts w:hint="eastAsia" w:ascii="宋体" w:hAnsi="宋体" w:eastAsia="宋体" w:cs="宋体"/>
          <w:sz w:val="24"/>
          <w:szCs w:val="24"/>
          <w:highlight w:val="none"/>
          <w:lang w:val="en-US" w:eastAsia="zh-CN"/>
        </w:rPr>
        <w:t>。主要需求列下：</w:t>
      </w:r>
    </w:p>
    <w:p>
      <w:pPr>
        <w:ind w:firstLine="480" w:firstLineChars="200"/>
        <w:rPr>
          <w:rFonts w:hint="default"/>
          <w:lang w:val="en-US" w:eastAsia="zh-CN"/>
        </w:rPr>
      </w:pPr>
      <w:r>
        <w:rPr>
          <w:rFonts w:hint="eastAsia" w:ascii="宋体" w:hAnsi="宋体" w:eastAsia="宋体" w:cs="宋体"/>
          <w:sz w:val="24"/>
          <w:szCs w:val="24"/>
          <w:highlight w:val="none"/>
          <w:lang w:val="en-US" w:eastAsia="zh-CN"/>
        </w:rPr>
        <w:t>1.1.1技术方向分类标准</w:t>
      </w:r>
    </w:p>
    <w:tbl>
      <w:tblPr>
        <w:tblStyle w:val="17"/>
        <w:tblW w:w="4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5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8" w:type="pct"/>
            <w:noWrap/>
            <w:vAlign w:val="center"/>
          </w:tcPr>
          <w:p>
            <w:pPr>
              <w:widowControl/>
              <w:spacing w:line="400" w:lineRule="exact"/>
              <w:ind w:firstLine="211" w:firstLineChars="100"/>
              <w:jc w:val="center"/>
              <w:textAlignment w:val="center"/>
              <w:rPr>
                <w:rFonts w:ascii="宋体" w:hAnsi="宋体" w:eastAsia="宋体"/>
                <w:b/>
                <w:bCs/>
                <w:color w:val="000000"/>
                <w:sz w:val="21"/>
                <w:szCs w:val="21"/>
              </w:rPr>
            </w:pPr>
            <w:r>
              <w:rPr>
                <w:rFonts w:hint="eastAsia" w:ascii="宋体" w:hAnsi="宋体" w:eastAsia="宋体"/>
                <w:b/>
                <w:bCs/>
                <w:color w:val="000000"/>
                <w:sz w:val="21"/>
                <w:szCs w:val="21"/>
              </w:rPr>
              <w:t>技术方向类别</w:t>
            </w:r>
          </w:p>
        </w:tc>
        <w:tc>
          <w:tcPr>
            <w:tcW w:w="3551" w:type="pct"/>
            <w:noWrap/>
            <w:vAlign w:val="center"/>
          </w:tcPr>
          <w:p>
            <w:pPr>
              <w:widowControl/>
              <w:spacing w:line="400" w:lineRule="exact"/>
              <w:ind w:firstLine="211" w:firstLineChars="100"/>
              <w:jc w:val="center"/>
              <w:textAlignment w:val="center"/>
              <w:rPr>
                <w:rFonts w:ascii="宋体" w:hAnsi="宋体" w:eastAsia="宋体"/>
                <w:b/>
                <w:bCs/>
                <w:color w:val="000000"/>
                <w:sz w:val="21"/>
                <w:szCs w:val="21"/>
              </w:rPr>
            </w:pPr>
            <w:r>
              <w:rPr>
                <w:rFonts w:hint="eastAsia" w:ascii="宋体" w:hAnsi="宋体" w:eastAsia="宋体"/>
                <w:b/>
                <w:bCs/>
                <w:color w:val="000000"/>
                <w:sz w:val="21"/>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8" w:type="pct"/>
            <w:vMerge w:val="restart"/>
            <w:noWrap/>
            <w:vAlign w:val="center"/>
          </w:tcPr>
          <w:p>
            <w:pPr>
              <w:spacing w:line="400" w:lineRule="exact"/>
              <w:ind w:firstLine="210" w:firstLineChars="100"/>
              <w:jc w:val="center"/>
              <w:textAlignment w:val="center"/>
              <w:rPr>
                <w:rFonts w:ascii="宋体" w:hAnsi="宋体" w:eastAsia="宋体"/>
                <w:color w:val="000000"/>
                <w:sz w:val="21"/>
                <w:szCs w:val="21"/>
              </w:rPr>
            </w:pPr>
            <w:r>
              <w:rPr>
                <w:rFonts w:hint="eastAsia" w:ascii="宋体" w:hAnsi="宋体" w:eastAsia="宋体"/>
                <w:color w:val="000000"/>
                <w:sz w:val="21"/>
                <w:szCs w:val="21"/>
              </w:rPr>
              <w:t>综合开发服务类</w:t>
            </w:r>
          </w:p>
        </w:tc>
        <w:tc>
          <w:tcPr>
            <w:tcW w:w="3551" w:type="pct"/>
            <w:noWrap/>
            <w:vAlign w:val="center"/>
          </w:tcPr>
          <w:p>
            <w:pPr>
              <w:widowControl/>
              <w:spacing w:line="400" w:lineRule="exact"/>
              <w:ind w:firstLine="210" w:firstLineChars="100"/>
              <w:jc w:val="center"/>
              <w:textAlignment w:val="center"/>
              <w:rPr>
                <w:rFonts w:ascii="宋体" w:hAnsi="宋体" w:eastAsia="宋体"/>
                <w:color w:val="000000"/>
                <w:sz w:val="21"/>
                <w:szCs w:val="21"/>
              </w:rPr>
            </w:pPr>
            <w:r>
              <w:rPr>
                <w:rFonts w:hint="eastAsia" w:ascii="宋体" w:hAnsi="宋体" w:eastAsia="宋体"/>
                <w:color w:val="000000"/>
                <w:sz w:val="21"/>
                <w:szCs w:val="21"/>
              </w:rPr>
              <w:t>数据开发服务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8" w:type="pct"/>
            <w:vMerge w:val="continue"/>
            <w:noWrap/>
            <w:vAlign w:val="center"/>
          </w:tcPr>
          <w:p>
            <w:pPr>
              <w:widowControl/>
              <w:spacing w:line="400" w:lineRule="exact"/>
              <w:ind w:firstLine="210" w:firstLineChars="100"/>
              <w:jc w:val="center"/>
              <w:textAlignment w:val="center"/>
              <w:rPr>
                <w:rFonts w:ascii="宋体" w:hAnsi="宋体" w:eastAsia="宋体"/>
                <w:color w:val="000000"/>
                <w:sz w:val="21"/>
                <w:szCs w:val="21"/>
              </w:rPr>
            </w:pPr>
          </w:p>
        </w:tc>
        <w:tc>
          <w:tcPr>
            <w:tcW w:w="3551" w:type="pct"/>
            <w:noWrap/>
            <w:vAlign w:val="center"/>
          </w:tcPr>
          <w:p>
            <w:pPr>
              <w:widowControl/>
              <w:spacing w:line="400" w:lineRule="exact"/>
              <w:ind w:firstLine="210" w:firstLineChars="100"/>
              <w:jc w:val="center"/>
              <w:textAlignment w:val="center"/>
              <w:rPr>
                <w:rFonts w:ascii="宋体" w:hAnsi="宋体" w:eastAsia="宋体"/>
                <w:color w:val="000000"/>
                <w:sz w:val="21"/>
                <w:szCs w:val="21"/>
              </w:rPr>
            </w:pPr>
            <w:r>
              <w:rPr>
                <w:rFonts w:hint="eastAsia" w:ascii="宋体" w:hAnsi="宋体" w:eastAsia="宋体"/>
                <w:color w:val="000000"/>
                <w:sz w:val="21"/>
                <w:szCs w:val="21"/>
                <w:lang w:val="en-US" w:eastAsia="zh-CN"/>
              </w:rPr>
              <w:t>模型/算法</w:t>
            </w:r>
            <w:r>
              <w:rPr>
                <w:rFonts w:ascii="宋体" w:hAnsi="宋体" w:eastAsia="宋体"/>
                <w:color w:val="000000"/>
                <w:sz w:val="21"/>
                <w:szCs w:val="21"/>
              </w:rPr>
              <w:t>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8" w:type="pct"/>
            <w:vMerge w:val="continue"/>
            <w:noWrap/>
            <w:vAlign w:val="center"/>
          </w:tcPr>
          <w:p>
            <w:pPr>
              <w:spacing w:line="400" w:lineRule="exact"/>
              <w:ind w:firstLine="210" w:firstLineChars="100"/>
              <w:jc w:val="center"/>
              <w:rPr>
                <w:rFonts w:ascii="宋体" w:hAnsi="宋体" w:eastAsia="宋体"/>
                <w:color w:val="000000"/>
                <w:sz w:val="21"/>
                <w:szCs w:val="21"/>
              </w:rPr>
            </w:pPr>
          </w:p>
        </w:tc>
        <w:tc>
          <w:tcPr>
            <w:tcW w:w="3551" w:type="pct"/>
            <w:noWrap/>
            <w:vAlign w:val="center"/>
          </w:tcPr>
          <w:p>
            <w:pPr>
              <w:widowControl/>
              <w:spacing w:line="400" w:lineRule="exact"/>
              <w:ind w:firstLine="210" w:firstLineChars="100"/>
              <w:jc w:val="center"/>
              <w:textAlignment w:val="center"/>
              <w:rPr>
                <w:rFonts w:ascii="宋体" w:hAnsi="宋体" w:eastAsia="宋体"/>
                <w:color w:val="000000"/>
                <w:sz w:val="21"/>
                <w:szCs w:val="21"/>
              </w:rPr>
            </w:pPr>
            <w:r>
              <w:rPr>
                <w:rFonts w:hint="eastAsia" w:ascii="宋体" w:hAnsi="宋体" w:eastAsia="宋体"/>
                <w:color w:val="000000"/>
                <w:sz w:val="21"/>
                <w:szCs w:val="21"/>
                <w:lang w:val="en-US" w:eastAsia="zh-CN"/>
              </w:rPr>
              <w:t>数据标注</w:t>
            </w:r>
            <w:r>
              <w:rPr>
                <w:rFonts w:hint="eastAsia" w:ascii="宋体" w:hAnsi="宋体" w:eastAsia="宋体"/>
                <w:color w:val="000000"/>
                <w:sz w:val="21"/>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8" w:type="pct"/>
            <w:vMerge w:val="continue"/>
            <w:noWrap/>
            <w:vAlign w:val="center"/>
          </w:tcPr>
          <w:p>
            <w:pPr>
              <w:spacing w:line="400" w:lineRule="exact"/>
              <w:ind w:firstLine="210" w:firstLineChars="100"/>
              <w:jc w:val="center"/>
              <w:rPr>
                <w:rFonts w:ascii="宋体" w:hAnsi="宋体" w:eastAsia="宋体"/>
                <w:color w:val="000000"/>
                <w:sz w:val="21"/>
                <w:szCs w:val="21"/>
              </w:rPr>
            </w:pPr>
          </w:p>
        </w:tc>
        <w:tc>
          <w:tcPr>
            <w:tcW w:w="3551" w:type="pct"/>
            <w:noWrap/>
            <w:vAlign w:val="center"/>
          </w:tcPr>
          <w:p>
            <w:pPr>
              <w:widowControl/>
              <w:spacing w:line="400" w:lineRule="exact"/>
              <w:ind w:firstLine="210" w:firstLineChars="100"/>
              <w:jc w:val="center"/>
              <w:textAlignment w:val="center"/>
              <w:rPr>
                <w:rFonts w:hint="eastAsia" w:ascii="宋体" w:hAnsi="宋体" w:eastAsia="宋体"/>
                <w:color w:val="000000"/>
                <w:sz w:val="21"/>
                <w:szCs w:val="21"/>
              </w:rPr>
            </w:pPr>
            <w:r>
              <w:rPr>
                <w:rFonts w:hint="eastAsia" w:ascii="宋体" w:hAnsi="宋体" w:eastAsia="宋体"/>
                <w:color w:val="000000"/>
                <w:sz w:val="21"/>
                <w:szCs w:val="21"/>
                <w:lang w:val="en-US" w:eastAsia="zh-CN"/>
              </w:rPr>
              <w:t>其他开发</w:t>
            </w:r>
            <w:r>
              <w:rPr>
                <w:rFonts w:hint="eastAsia" w:ascii="宋体" w:hAnsi="宋体" w:eastAsia="宋体"/>
                <w:color w:val="000000"/>
                <w:sz w:val="21"/>
                <w:szCs w:val="21"/>
              </w:rPr>
              <w:t>服务</w:t>
            </w:r>
            <w:r>
              <w:rPr>
                <w:rFonts w:hint="eastAsia" w:ascii="宋体" w:hAnsi="宋体" w:eastAsia="宋体" w:cstheme="minorBidi"/>
                <w:color w:val="000000"/>
                <w:sz w:val="21"/>
                <w:szCs w:val="21"/>
                <w:lang w:val="en-US" w:eastAsia="zh-CN"/>
              </w:rPr>
              <w:t>（java/python/前端/后端/ui方向开发等）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8" w:type="pct"/>
            <w:vMerge w:val="continue"/>
            <w:noWrap/>
            <w:vAlign w:val="center"/>
          </w:tcPr>
          <w:p>
            <w:pPr>
              <w:spacing w:line="400" w:lineRule="exact"/>
              <w:ind w:firstLine="210" w:firstLineChars="100"/>
              <w:jc w:val="center"/>
              <w:rPr>
                <w:rFonts w:ascii="宋体" w:hAnsi="宋体" w:eastAsia="宋体"/>
                <w:color w:val="000000"/>
                <w:sz w:val="21"/>
                <w:szCs w:val="21"/>
              </w:rPr>
            </w:pPr>
          </w:p>
        </w:tc>
        <w:tc>
          <w:tcPr>
            <w:tcW w:w="3551" w:type="pct"/>
            <w:noWrap/>
            <w:vAlign w:val="center"/>
          </w:tcPr>
          <w:p>
            <w:pPr>
              <w:widowControl/>
              <w:spacing w:line="400" w:lineRule="exact"/>
              <w:ind w:firstLine="210" w:firstLineChars="100"/>
              <w:jc w:val="center"/>
              <w:textAlignment w:val="center"/>
              <w:rPr>
                <w:rFonts w:hint="eastAsia" w:ascii="宋体" w:hAnsi="宋体" w:eastAsia="宋体"/>
                <w:color w:val="000000"/>
                <w:sz w:val="21"/>
                <w:szCs w:val="21"/>
              </w:rPr>
            </w:pPr>
            <w:r>
              <w:rPr>
                <w:rFonts w:hint="eastAsia" w:ascii="宋体" w:hAnsi="宋体" w:eastAsia="宋体"/>
                <w:color w:val="000000"/>
                <w:sz w:val="21"/>
                <w:szCs w:val="21"/>
                <w:lang w:val="en-US" w:eastAsia="zh-CN"/>
              </w:rPr>
              <w:t>其他</w:t>
            </w:r>
            <w:r>
              <w:rPr>
                <w:rFonts w:hint="eastAsia" w:ascii="宋体" w:hAnsi="宋体" w:eastAsia="宋体"/>
                <w:color w:val="000000"/>
                <w:sz w:val="21"/>
                <w:szCs w:val="21"/>
              </w:rPr>
              <w:t>服务</w:t>
            </w:r>
            <w:r>
              <w:rPr>
                <w:rFonts w:hint="eastAsia" w:ascii="宋体" w:hAnsi="宋体" w:eastAsia="宋体" w:cstheme="minorBidi"/>
                <w:color w:val="000000"/>
                <w:sz w:val="21"/>
                <w:szCs w:val="21"/>
                <w:lang w:val="en-US" w:eastAsia="zh-CN"/>
              </w:rPr>
              <w:t>（如测试、咨询、实施、运维）</w:t>
            </w:r>
          </w:p>
        </w:tc>
      </w:tr>
    </w:tbl>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1.1.2服务人员分级标准</w:t>
      </w:r>
    </w:p>
    <w:tbl>
      <w:tblPr>
        <w:tblStyle w:val="17"/>
        <w:tblW w:w="8296" w:type="dxa"/>
        <w:jc w:val="center"/>
        <w:tblLayout w:type="fixed"/>
        <w:tblCellMar>
          <w:top w:w="0" w:type="dxa"/>
          <w:left w:w="108" w:type="dxa"/>
          <w:bottom w:w="0" w:type="dxa"/>
          <w:right w:w="108" w:type="dxa"/>
        </w:tblCellMar>
      </w:tblPr>
      <w:tblGrid>
        <w:gridCol w:w="4271"/>
        <w:gridCol w:w="1404"/>
        <w:gridCol w:w="2621"/>
      </w:tblGrid>
      <w:tr>
        <w:tblPrEx>
          <w:tblCellMar>
            <w:top w:w="0" w:type="dxa"/>
            <w:left w:w="108" w:type="dxa"/>
            <w:bottom w:w="0" w:type="dxa"/>
            <w:right w:w="108" w:type="dxa"/>
          </w:tblCellMar>
        </w:tblPrEx>
        <w:trPr>
          <w:trHeight w:val="285" w:hRule="atLeast"/>
          <w:jc w:val="center"/>
        </w:trPr>
        <w:tc>
          <w:tcPr>
            <w:tcW w:w="427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0" w:firstLineChars="0"/>
              <w:jc w:val="center"/>
              <w:rPr>
                <w:rFonts w:ascii="宋体" w:hAnsi="宋体" w:eastAsia="宋体"/>
                <w:b/>
                <w:bCs/>
                <w:color w:val="000000"/>
                <w:sz w:val="21"/>
                <w:szCs w:val="21"/>
              </w:rPr>
            </w:pPr>
            <w:r>
              <w:rPr>
                <w:rFonts w:hint="eastAsia" w:ascii="宋体" w:hAnsi="宋体" w:eastAsia="宋体"/>
                <w:b/>
                <w:bCs/>
                <w:color w:val="000000"/>
                <w:sz w:val="21"/>
                <w:szCs w:val="21"/>
              </w:rPr>
              <w:t>技术方向类别</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0" w:firstLineChars="0"/>
              <w:jc w:val="center"/>
              <w:rPr>
                <w:rFonts w:ascii="宋体" w:hAnsi="宋体" w:eastAsia="宋体"/>
                <w:b/>
                <w:bCs/>
                <w:color w:val="000000"/>
                <w:sz w:val="21"/>
                <w:szCs w:val="21"/>
              </w:rPr>
            </w:pPr>
            <w:r>
              <w:rPr>
                <w:rFonts w:hint="eastAsia" w:ascii="宋体" w:hAnsi="宋体" w:eastAsia="宋体"/>
                <w:b/>
                <w:bCs/>
                <w:color w:val="000000"/>
                <w:sz w:val="21"/>
                <w:szCs w:val="21"/>
              </w:rPr>
              <w:t>人员等级</w:t>
            </w:r>
          </w:p>
        </w:tc>
        <w:tc>
          <w:tcPr>
            <w:tcW w:w="262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0" w:firstLineChars="0"/>
              <w:jc w:val="center"/>
              <w:rPr>
                <w:rFonts w:ascii="宋体" w:hAnsi="宋体" w:eastAsia="宋体"/>
                <w:b/>
                <w:bCs/>
                <w:color w:val="000000"/>
                <w:sz w:val="21"/>
                <w:szCs w:val="21"/>
              </w:rPr>
            </w:pPr>
            <w:r>
              <w:rPr>
                <w:rFonts w:hint="eastAsia" w:ascii="宋体" w:hAnsi="宋体" w:eastAsia="宋体"/>
                <w:b/>
                <w:bCs/>
                <w:color w:val="000000"/>
                <w:sz w:val="21"/>
                <w:szCs w:val="21"/>
              </w:rPr>
              <w:t>服务内容相关工作年限</w:t>
            </w:r>
          </w:p>
        </w:tc>
      </w:tr>
      <w:tr>
        <w:tblPrEx>
          <w:tblCellMar>
            <w:top w:w="0" w:type="dxa"/>
            <w:left w:w="108" w:type="dxa"/>
            <w:bottom w:w="0" w:type="dxa"/>
            <w:right w:w="108" w:type="dxa"/>
          </w:tblCellMar>
        </w:tblPrEx>
        <w:trPr>
          <w:trHeight w:val="523" w:hRule="atLeast"/>
          <w:jc w:val="center"/>
        </w:trPr>
        <w:tc>
          <w:tcPr>
            <w:tcW w:w="427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0" w:firstLineChars="0"/>
              <w:jc w:val="center"/>
              <w:rPr>
                <w:rFonts w:ascii="宋体" w:hAnsi="宋体" w:eastAsia="宋体"/>
                <w:color w:val="000000"/>
                <w:sz w:val="21"/>
                <w:szCs w:val="21"/>
              </w:rPr>
            </w:pPr>
            <w:r>
              <w:rPr>
                <w:rFonts w:hint="eastAsia" w:ascii="宋体" w:hAnsi="宋体" w:eastAsia="宋体"/>
                <w:color w:val="000000"/>
                <w:sz w:val="21"/>
                <w:szCs w:val="21"/>
              </w:rPr>
              <w:t>综合开发服务类</w:t>
            </w:r>
          </w:p>
        </w:tc>
        <w:tc>
          <w:tcPr>
            <w:tcW w:w="1404" w:type="dxa"/>
            <w:tcBorders>
              <w:top w:val="single" w:color="000000" w:sz="4" w:space="0"/>
              <w:left w:val="single" w:color="000000" w:sz="4" w:space="0"/>
              <w:right w:val="single" w:color="000000" w:sz="4" w:space="0"/>
            </w:tcBorders>
            <w:noWrap/>
            <w:vAlign w:val="center"/>
          </w:tcPr>
          <w:p>
            <w:pPr>
              <w:spacing w:line="400" w:lineRule="exact"/>
              <w:ind w:firstLine="0" w:firstLineChars="0"/>
              <w:jc w:val="center"/>
              <w:rPr>
                <w:rFonts w:ascii="宋体" w:hAnsi="宋体" w:eastAsia="宋体"/>
                <w:color w:val="000000"/>
                <w:sz w:val="21"/>
                <w:szCs w:val="21"/>
              </w:rPr>
            </w:pPr>
            <w:r>
              <w:rPr>
                <w:rFonts w:ascii="宋体" w:hAnsi="宋体" w:eastAsia="宋体"/>
                <w:color w:val="000000"/>
                <w:sz w:val="21"/>
                <w:szCs w:val="21"/>
              </w:rPr>
              <w:t>高级</w:t>
            </w:r>
          </w:p>
        </w:tc>
        <w:tc>
          <w:tcPr>
            <w:tcW w:w="2621" w:type="dxa"/>
            <w:tcBorders>
              <w:top w:val="single" w:color="000000" w:sz="4" w:space="0"/>
              <w:left w:val="single" w:color="000000" w:sz="4" w:space="0"/>
              <w:right w:val="single" w:color="000000" w:sz="4" w:space="0"/>
            </w:tcBorders>
            <w:noWrap/>
            <w:vAlign w:val="center"/>
          </w:tcPr>
          <w:p>
            <w:pPr>
              <w:spacing w:line="400" w:lineRule="exact"/>
              <w:ind w:firstLine="0" w:firstLineChars="0"/>
              <w:jc w:val="center"/>
              <w:rPr>
                <w:rFonts w:ascii="宋体" w:hAnsi="宋体" w:eastAsia="宋体"/>
                <w:color w:val="000000"/>
                <w:sz w:val="21"/>
                <w:szCs w:val="21"/>
              </w:rPr>
            </w:pPr>
            <w:r>
              <w:rPr>
                <w:rFonts w:ascii="宋体" w:hAnsi="宋体" w:eastAsia="宋体"/>
                <w:color w:val="000000"/>
                <w:sz w:val="21"/>
                <w:szCs w:val="21"/>
              </w:rPr>
              <w:t>6年以上</w:t>
            </w:r>
          </w:p>
        </w:tc>
      </w:tr>
      <w:tr>
        <w:tblPrEx>
          <w:tblCellMar>
            <w:top w:w="0" w:type="dxa"/>
            <w:left w:w="108" w:type="dxa"/>
            <w:bottom w:w="0" w:type="dxa"/>
            <w:right w:w="108" w:type="dxa"/>
          </w:tblCellMar>
        </w:tblPrEx>
        <w:trPr>
          <w:trHeight w:val="285" w:hRule="atLeast"/>
          <w:jc w:val="center"/>
        </w:trPr>
        <w:tc>
          <w:tcPr>
            <w:tcW w:w="427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0" w:firstLineChars="0"/>
              <w:jc w:val="center"/>
              <w:rPr>
                <w:rFonts w:ascii="宋体" w:hAnsi="宋体" w:eastAsia="宋体"/>
                <w:color w:val="000000"/>
                <w:sz w:val="21"/>
                <w:szCs w:val="21"/>
              </w:rPr>
            </w:pPr>
          </w:p>
        </w:tc>
        <w:tc>
          <w:tcPr>
            <w:tcW w:w="1404"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中级</w:t>
            </w:r>
          </w:p>
        </w:tc>
        <w:tc>
          <w:tcPr>
            <w:tcW w:w="262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0" w:firstLineChars="0"/>
              <w:jc w:val="center"/>
              <w:rPr>
                <w:rFonts w:ascii="宋体" w:hAnsi="宋体" w:eastAsia="宋体"/>
                <w:color w:val="000000"/>
                <w:sz w:val="21"/>
                <w:szCs w:val="21"/>
              </w:rPr>
            </w:pPr>
            <w:r>
              <w:rPr>
                <w:rFonts w:ascii="宋体" w:hAnsi="宋体" w:eastAsia="宋体"/>
                <w:color w:val="000000"/>
                <w:sz w:val="21"/>
                <w:szCs w:val="21"/>
              </w:rPr>
              <w:t>4-5年</w:t>
            </w:r>
          </w:p>
        </w:tc>
      </w:tr>
      <w:tr>
        <w:tblPrEx>
          <w:tblCellMar>
            <w:top w:w="0" w:type="dxa"/>
            <w:left w:w="108" w:type="dxa"/>
            <w:bottom w:w="0" w:type="dxa"/>
            <w:right w:w="108" w:type="dxa"/>
          </w:tblCellMar>
        </w:tblPrEx>
        <w:trPr>
          <w:trHeight w:val="285" w:hRule="atLeast"/>
          <w:jc w:val="center"/>
        </w:trPr>
        <w:tc>
          <w:tcPr>
            <w:tcW w:w="427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0" w:firstLineChars="0"/>
              <w:jc w:val="center"/>
              <w:rPr>
                <w:rFonts w:ascii="宋体" w:hAnsi="宋体" w:eastAsia="宋体"/>
                <w:color w:val="000000"/>
                <w:sz w:val="21"/>
                <w:szCs w:val="21"/>
              </w:rPr>
            </w:pPr>
          </w:p>
        </w:tc>
        <w:tc>
          <w:tcPr>
            <w:tcW w:w="1404"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0" w:firstLineChars="0"/>
              <w:jc w:val="center"/>
              <w:rPr>
                <w:rFonts w:ascii="宋体" w:hAnsi="宋体" w:eastAsia="宋体"/>
                <w:color w:val="000000"/>
                <w:sz w:val="21"/>
                <w:szCs w:val="21"/>
              </w:rPr>
            </w:pPr>
            <w:r>
              <w:rPr>
                <w:rFonts w:hint="eastAsia" w:ascii="宋体" w:hAnsi="宋体" w:eastAsia="宋体"/>
                <w:color w:val="000000"/>
                <w:sz w:val="21"/>
                <w:szCs w:val="21"/>
              </w:rPr>
              <w:t>初级</w:t>
            </w:r>
          </w:p>
        </w:tc>
        <w:tc>
          <w:tcPr>
            <w:tcW w:w="262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0" w:firstLineChars="0"/>
              <w:jc w:val="center"/>
              <w:rPr>
                <w:rFonts w:ascii="宋体" w:hAnsi="宋体" w:eastAsia="宋体"/>
                <w:color w:val="000000"/>
                <w:sz w:val="21"/>
                <w:szCs w:val="21"/>
              </w:rPr>
            </w:pPr>
            <w:r>
              <w:rPr>
                <w:rFonts w:ascii="宋体" w:hAnsi="宋体" w:eastAsia="宋体"/>
                <w:color w:val="000000"/>
                <w:sz w:val="21"/>
                <w:szCs w:val="21"/>
              </w:rPr>
              <w:t>1-3年、含1年</w:t>
            </w:r>
          </w:p>
        </w:tc>
      </w:tr>
    </w:tbl>
    <w:p>
      <w:pPr>
        <w:wordWrap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★1.2 投标人需承诺在近三年内未发生重大安全或质量事故。若发现此类情况，招标人有权立即解除合同。投标人需提交承诺函并加盖公章。</w:t>
      </w:r>
    </w:p>
    <w:p>
      <w:pPr>
        <w:wordWrap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1.3 本项目无具体采购金额，不适用固定总价、固定单价。一旦有具体项目需求，招标人将向中标人发出采购需求和报价邀请。投标人需在规定时间内提交响应文件，最符合招标人要求的投标人将成为该具体项目的中标人。</w:t>
      </w:r>
    </w:p>
    <w:p>
      <w:pPr>
        <w:wordWrap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★1.4 招标人不保证所有入围供应商在入围期限内能承接项目，投标人参与项目投标需自行考虑相关风险。投标人需提供承诺函并加盖公章。</w:t>
      </w:r>
    </w:p>
    <w:p>
      <w:pPr>
        <w:wordWrap w:val="0"/>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★1.5 招标人有权因项目需要增加入库供应商。增加的入库供应商由招标人组织对其进行评审，评审内容适用本招标文件相关要求，择优入库。本项目本次入围投标人对此不得有异议。投标人需提供承诺函并加盖公章。</w:t>
      </w:r>
    </w:p>
    <w:p>
      <w:pPr>
        <w:pStyle w:val="3"/>
        <w:wordWrap w:val="0"/>
        <w:spacing w:before="0" w:after="0" w:line="360" w:lineRule="auto"/>
        <w:jc w:val="left"/>
        <w:rPr>
          <w:rFonts w:hint="default" w:eastAsia="宋体"/>
          <w:highlight w:val="none"/>
          <w:lang w:val="en-US" w:eastAsia="zh-CN"/>
        </w:rPr>
      </w:pPr>
      <w:bookmarkStart w:id="571" w:name="_Toc28570"/>
      <w:bookmarkStart w:id="572" w:name="_Toc1565"/>
      <w:bookmarkStart w:id="573" w:name="_Toc2295"/>
      <w:bookmarkStart w:id="574" w:name="_Toc9083"/>
      <w:bookmarkStart w:id="575" w:name="_Toc6474"/>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技术和服务要求</w:t>
      </w:r>
      <w:bookmarkEnd w:id="571"/>
      <w:bookmarkEnd w:id="572"/>
      <w:bookmarkEnd w:id="573"/>
      <w:bookmarkEnd w:id="574"/>
      <w:bookmarkEnd w:id="575"/>
    </w:p>
    <w:bookmarkEnd w:id="562"/>
    <w:bookmarkEnd w:id="563"/>
    <w:bookmarkEnd w:id="564"/>
    <w:bookmarkEnd w:id="565"/>
    <w:bookmarkEnd w:id="566"/>
    <w:bookmarkEnd w:id="567"/>
    <w:p>
      <w:pPr>
        <w:wordWrap w:val="0"/>
        <w:spacing w:line="360" w:lineRule="auto"/>
        <w:ind w:firstLine="482" w:firstLineChars="200"/>
        <w:rPr>
          <w:rFonts w:hint="eastAsia" w:ascii="宋体" w:hAnsi="宋体" w:eastAsia="宋体" w:cs="宋体"/>
          <w:b/>
          <w:bCs/>
          <w:sz w:val="24"/>
          <w:szCs w:val="24"/>
          <w:highlight w:val="none"/>
          <w:lang w:val="en-US" w:eastAsia="zh-CN"/>
        </w:rPr>
      </w:pPr>
      <w:bookmarkStart w:id="576" w:name="_Toc106783979"/>
      <w:bookmarkStart w:id="577" w:name="_Toc8998183"/>
      <w:bookmarkStart w:id="578" w:name="_Toc345569543"/>
      <w:bookmarkStart w:id="579" w:name="_Toc22762"/>
      <w:bookmarkStart w:id="580" w:name="_Toc415775842"/>
      <w:bookmarkStart w:id="581" w:name="_Toc23828"/>
      <w:bookmarkStart w:id="582" w:name="_Toc468873726"/>
      <w:bookmarkStart w:id="583" w:name="_Toc467"/>
      <w:bookmarkStart w:id="584" w:name="_Toc417281480"/>
      <w:bookmarkStart w:id="585" w:name="_Toc177360134"/>
      <w:bookmarkStart w:id="586" w:name="_Toc428127949"/>
      <w:bookmarkStart w:id="587" w:name="_Toc61509525"/>
      <w:bookmarkStart w:id="588" w:name="_Toc29651"/>
      <w:bookmarkStart w:id="589" w:name="_Toc17505"/>
      <w:bookmarkStart w:id="590" w:name="_Toc284164577"/>
      <w:bookmarkStart w:id="591" w:name="_Toc34033285"/>
      <w:bookmarkStart w:id="592" w:name="_Toc4454"/>
      <w:bookmarkStart w:id="593" w:name="_Toc32338"/>
      <w:bookmarkStart w:id="594" w:name="_Toc21317"/>
      <w:r>
        <w:rPr>
          <w:rFonts w:hint="eastAsia" w:ascii="宋体" w:hAnsi="宋体" w:eastAsia="宋体" w:cs="宋体"/>
          <w:b/>
          <w:bCs/>
          <w:sz w:val="24"/>
          <w:szCs w:val="24"/>
          <w:highlight w:val="none"/>
          <w:lang w:val="en-US" w:eastAsia="zh-CN"/>
        </w:rPr>
        <w:t>★2.1 投标人必须严格执行</w:t>
      </w:r>
      <w:r>
        <w:rPr>
          <w:rFonts w:hint="eastAsia" w:ascii="宋体" w:hAnsi="宋体" w:eastAsia="宋体" w:cs="宋体"/>
          <w:b/>
          <w:bCs/>
          <w:i w:val="0"/>
          <w:iCs w:val="0"/>
          <w:caps w:val="0"/>
          <w:spacing w:val="0"/>
          <w:sz w:val="24"/>
          <w:szCs w:val="24"/>
          <w:highlight w:val="none"/>
          <w:shd w:val="clear" w:color="auto" w:fill="auto"/>
        </w:rPr>
        <w:t>《中华人民共和国著作权法》《中华人民共和国个人信息保护法》《中华人民共和国数据安全法》《中华人民共和国网络安全法》</w:t>
      </w:r>
      <w:r>
        <w:rPr>
          <w:rFonts w:hint="eastAsia" w:ascii="宋体" w:hAnsi="宋体" w:eastAsia="宋体" w:cs="宋体"/>
          <w:b/>
          <w:bCs/>
          <w:sz w:val="24"/>
          <w:szCs w:val="24"/>
          <w:highlight w:val="none"/>
          <w:lang w:val="en-US" w:eastAsia="zh-CN"/>
        </w:rPr>
        <w:t>等相关法律法规，确保所提供的服务的质量、不侵犯他人合法权益以及</w:t>
      </w:r>
      <w:r>
        <w:rPr>
          <w:rFonts w:hint="eastAsia" w:ascii="宋体" w:hAnsi="宋体" w:eastAsia="宋体" w:cs="宋体"/>
          <w:b/>
          <w:bCs/>
          <w:i w:val="0"/>
          <w:iCs w:val="0"/>
          <w:caps w:val="0"/>
          <w:spacing w:val="0"/>
          <w:sz w:val="24"/>
          <w:szCs w:val="24"/>
          <w:highlight w:val="none"/>
          <w:shd w:val="clear" w:color="auto" w:fill="auto"/>
        </w:rPr>
        <w:t>严格落实网络</w:t>
      </w:r>
      <w:r>
        <w:rPr>
          <w:rFonts w:hint="eastAsia" w:ascii="宋体" w:hAnsi="宋体" w:eastAsia="宋体" w:cs="宋体"/>
          <w:b/>
          <w:bCs/>
          <w:i w:val="0"/>
          <w:iCs w:val="0"/>
          <w:caps w:val="0"/>
          <w:spacing w:val="0"/>
          <w:sz w:val="24"/>
          <w:szCs w:val="24"/>
          <w:highlight w:val="none"/>
          <w:shd w:val="clear" w:color="auto" w:fill="auto"/>
          <w:lang w:val="en-US" w:eastAsia="zh-CN"/>
        </w:rPr>
        <w:t>和数据</w:t>
      </w:r>
      <w:r>
        <w:rPr>
          <w:rFonts w:hint="eastAsia" w:ascii="宋体" w:hAnsi="宋体" w:eastAsia="宋体" w:cs="宋体"/>
          <w:b/>
          <w:bCs/>
          <w:i w:val="0"/>
          <w:iCs w:val="0"/>
          <w:caps w:val="0"/>
          <w:spacing w:val="0"/>
          <w:sz w:val="24"/>
          <w:szCs w:val="24"/>
          <w:highlight w:val="none"/>
          <w:shd w:val="clear" w:color="auto" w:fill="auto"/>
        </w:rPr>
        <w:t>安全保护</w:t>
      </w:r>
      <w:r>
        <w:rPr>
          <w:rFonts w:hint="eastAsia" w:ascii="宋体" w:hAnsi="宋体" w:eastAsia="宋体" w:cs="宋体"/>
          <w:b/>
          <w:bCs/>
          <w:i w:val="0"/>
          <w:iCs w:val="0"/>
          <w:caps w:val="0"/>
          <w:spacing w:val="0"/>
          <w:sz w:val="24"/>
          <w:szCs w:val="24"/>
          <w:highlight w:val="none"/>
          <w:shd w:val="clear" w:color="auto" w:fill="auto"/>
          <w:lang w:val="en-US" w:eastAsia="zh-CN"/>
        </w:rPr>
        <w:t>的要求</w:t>
      </w:r>
      <w:r>
        <w:rPr>
          <w:rFonts w:hint="eastAsia" w:ascii="宋体" w:hAnsi="宋体" w:eastAsia="宋体" w:cs="宋体"/>
          <w:b/>
          <w:bCs/>
          <w:sz w:val="24"/>
          <w:szCs w:val="24"/>
          <w:highlight w:val="none"/>
          <w:lang w:val="en-US" w:eastAsia="zh-CN"/>
        </w:rPr>
        <w:t>。投标人需提供承诺函并加盖公章。</w:t>
      </w:r>
    </w:p>
    <w:p>
      <w:pPr>
        <w:wordWrap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 投标人委派的具体项目负责人不得擅自更换；如需换人，投标人应提前15天书面通知招标人，经招标人批准后，方可进行更换。未经招标人同意，投标人擅自更换人员，投标人每次须支付违约金人民币5000元。</w:t>
      </w:r>
    </w:p>
    <w:p>
      <w:pPr>
        <w:wordWrap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 投标人需按照国家、地方及行业标准以及招标人要求开展服务，未按标准执行的，招标人有权追究投标人违约责任。</w:t>
      </w:r>
    </w:p>
    <w:p>
      <w:pPr>
        <w:wordWrap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★2.4 投标人不得与厦门国贸控股集团有限公司及其下属公司、厦门建发集团有限公司及其下属公司、厦门象屿集团有限公司及其下属公司存在未结诉讼，若发现此类情况，招标人有权立即解除合同。投标人需提交承诺函并加盖公章。</w:t>
      </w:r>
    </w:p>
    <w:bookmarkEnd w:id="576"/>
    <w:p>
      <w:pPr>
        <w:pStyle w:val="3"/>
        <w:wordWrap w:val="0"/>
        <w:spacing w:before="0" w:after="0" w:line="360" w:lineRule="auto"/>
        <w:jc w:val="both"/>
        <w:rPr>
          <w:rFonts w:hint="eastAsia" w:ascii="宋体" w:hAnsi="宋体" w:eastAsia="宋体" w:cs="宋体"/>
          <w:sz w:val="28"/>
          <w:szCs w:val="22"/>
          <w:highlight w:val="none"/>
        </w:rPr>
      </w:pPr>
      <w:bookmarkStart w:id="595" w:name="_Toc22972"/>
      <w:bookmarkStart w:id="596" w:name="_Toc365"/>
      <w:bookmarkStart w:id="597" w:name="_Toc12032"/>
      <w:bookmarkStart w:id="598" w:name="_Toc25945"/>
      <w:bookmarkStart w:id="599" w:name="_Toc21469"/>
      <w:bookmarkStart w:id="600" w:name="_Toc22906"/>
      <w:bookmarkStart w:id="601" w:name="_Toc106783980"/>
      <w:r>
        <w:rPr>
          <w:rFonts w:hint="eastAsia" w:ascii="宋体" w:hAnsi="宋体" w:eastAsia="宋体" w:cs="宋体"/>
          <w:sz w:val="28"/>
          <w:szCs w:val="22"/>
          <w:highlight w:val="none"/>
        </w:rPr>
        <w:t>三、服务期</w:t>
      </w:r>
      <w:bookmarkEnd w:id="595"/>
      <w:bookmarkEnd w:id="596"/>
      <w:bookmarkEnd w:id="597"/>
      <w:bookmarkEnd w:id="598"/>
      <w:bookmarkEnd w:id="599"/>
      <w:bookmarkEnd w:id="600"/>
      <w:bookmarkEnd w:id="601"/>
    </w:p>
    <w:p>
      <w:pPr>
        <w:numPr>
          <w:ilvl w:val="0"/>
          <w:numId w:val="0"/>
        </w:numPr>
        <w:wordWrap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服务期限为2年，自合同签订之日起算。服务期内招标人有权对中标人的服务态度、项目合同履行情况、售后服务情况等进行考核（考核办法以招标人要求为准），如中标人未能通过考核，招标人有权解除合同。</w:t>
      </w:r>
    </w:p>
    <w:p>
      <w:pPr>
        <w:pStyle w:val="3"/>
        <w:wordWrap w:val="0"/>
        <w:spacing w:before="0" w:after="0" w:line="360" w:lineRule="auto"/>
        <w:jc w:val="left"/>
        <w:rPr>
          <w:rFonts w:hint="eastAsia" w:ascii="宋体" w:hAnsi="宋体" w:eastAsia="宋体" w:cs="宋体"/>
          <w:sz w:val="28"/>
          <w:szCs w:val="28"/>
          <w:highlight w:val="none"/>
        </w:rPr>
      </w:pPr>
      <w:bookmarkStart w:id="602" w:name="_Toc29298"/>
      <w:bookmarkStart w:id="603" w:name="_Toc22839"/>
      <w:bookmarkStart w:id="604" w:name="_Toc106783981"/>
      <w:bookmarkStart w:id="605" w:name="_Toc22591"/>
      <w:bookmarkStart w:id="606" w:name="_Toc22506"/>
      <w:bookmarkStart w:id="607" w:name="_Toc8994"/>
      <w:bookmarkStart w:id="608" w:name="_Toc11425"/>
      <w:r>
        <w:rPr>
          <w:rFonts w:hint="eastAsia" w:ascii="宋体" w:hAnsi="宋体" w:eastAsia="宋体" w:cs="宋体"/>
          <w:sz w:val="28"/>
          <w:szCs w:val="28"/>
          <w:highlight w:val="none"/>
        </w:rPr>
        <w:t>四、服务地点</w:t>
      </w:r>
      <w:bookmarkEnd w:id="602"/>
      <w:bookmarkEnd w:id="603"/>
      <w:bookmarkEnd w:id="604"/>
      <w:bookmarkEnd w:id="605"/>
      <w:bookmarkEnd w:id="606"/>
      <w:bookmarkEnd w:id="607"/>
      <w:bookmarkEnd w:id="608"/>
    </w:p>
    <w:p>
      <w:pPr>
        <w:pStyle w:val="15"/>
        <w:widowControl/>
        <w:wordWrap w:val="0"/>
        <w:spacing w:line="360" w:lineRule="auto"/>
        <w:ind w:firstLine="480"/>
        <w:rPr>
          <w:rFonts w:hint="eastAsia" w:ascii="宋体" w:hAnsi="宋体" w:eastAsia="宋体" w:cs="宋体"/>
          <w:sz w:val="27"/>
          <w:szCs w:val="27"/>
          <w:highlight w:val="none"/>
          <w:lang w:eastAsia="zh-CN"/>
        </w:rPr>
      </w:pPr>
      <w:r>
        <w:rPr>
          <w:rFonts w:hint="eastAsia" w:ascii="宋体" w:hAnsi="宋体" w:cs="宋体"/>
          <w:highlight w:val="none"/>
          <w:shd w:val="clear" w:color="auto" w:fill="FFFFFF"/>
          <w:lang w:eastAsia="zh-CN"/>
        </w:rPr>
        <w:t>服务地点为厦门市，由招标人指定。</w:t>
      </w:r>
    </w:p>
    <w:p>
      <w:pPr>
        <w:pStyle w:val="3"/>
        <w:wordWrap w:val="0"/>
        <w:spacing w:before="0" w:after="0" w:line="360" w:lineRule="auto"/>
        <w:jc w:val="left"/>
        <w:rPr>
          <w:rFonts w:hint="eastAsia" w:ascii="宋体" w:hAnsi="宋体" w:eastAsia="宋体" w:cs="宋体"/>
          <w:sz w:val="28"/>
          <w:szCs w:val="28"/>
          <w:highlight w:val="none"/>
        </w:rPr>
      </w:pPr>
      <w:bookmarkStart w:id="609" w:name="_Toc27333"/>
      <w:bookmarkStart w:id="610" w:name="_Toc14899"/>
      <w:bookmarkStart w:id="611" w:name="_Toc24988"/>
      <w:bookmarkStart w:id="612" w:name="_Toc7480"/>
      <w:bookmarkStart w:id="613" w:name="_Toc17502"/>
      <w:bookmarkStart w:id="614" w:name="_Toc11771"/>
      <w:bookmarkStart w:id="615" w:name="_Toc106783982"/>
      <w:r>
        <w:rPr>
          <w:rFonts w:hint="eastAsia" w:ascii="宋体" w:hAnsi="宋体" w:eastAsia="宋体" w:cs="宋体"/>
          <w:sz w:val="28"/>
          <w:szCs w:val="28"/>
          <w:highlight w:val="none"/>
        </w:rPr>
        <w:t>五、报价要求</w:t>
      </w:r>
      <w:bookmarkEnd w:id="609"/>
      <w:bookmarkEnd w:id="610"/>
      <w:bookmarkEnd w:id="611"/>
      <w:bookmarkEnd w:id="612"/>
      <w:bookmarkEnd w:id="613"/>
      <w:bookmarkEnd w:id="614"/>
      <w:bookmarkEnd w:id="615"/>
    </w:p>
    <w:p>
      <w:pPr>
        <w:pStyle w:val="15"/>
        <w:widowControl/>
        <w:wordWrap w:val="0"/>
        <w:spacing w:line="360" w:lineRule="auto"/>
        <w:ind w:firstLine="480" w:firstLineChars="200"/>
        <w:jc w:val="left"/>
        <w:rPr>
          <w:rFonts w:hint="eastAsia" w:ascii="宋体" w:hAnsi="宋体" w:eastAsia="宋体" w:cs="微软雅黑"/>
          <w:kern w:val="0"/>
          <w:sz w:val="24"/>
          <w:szCs w:val="24"/>
        </w:rPr>
      </w:pPr>
      <w:r>
        <w:rPr>
          <w:rFonts w:hint="eastAsia" w:ascii="宋体" w:hAnsi="宋体" w:cs="宋体"/>
          <w:b w:val="0"/>
          <w:bCs w:val="0"/>
          <w:highlight w:val="none"/>
          <w:lang w:val="en-US" w:eastAsia="zh-CN"/>
        </w:rPr>
        <w:t>5.1 投标人按照本章“项目概述”中的</w:t>
      </w:r>
      <w:r>
        <w:rPr>
          <w:rFonts w:hint="eastAsia" w:ascii="宋体" w:hAnsi="宋体" w:eastAsia="宋体" w:cs="微软雅黑"/>
          <w:kern w:val="0"/>
          <w:sz w:val="24"/>
          <w:szCs w:val="24"/>
        </w:rPr>
        <w:t>“技术方向分类标准”及“服务</w:t>
      </w:r>
      <w:r>
        <w:rPr>
          <w:rFonts w:hint="eastAsia" w:ascii="宋体" w:hAnsi="宋体" w:cs="微软雅黑"/>
          <w:kern w:val="0"/>
          <w:sz w:val="24"/>
          <w:szCs w:val="24"/>
          <w:lang w:val="en-US" w:eastAsia="zh-CN"/>
        </w:rPr>
        <w:t>人员</w:t>
      </w:r>
      <w:r>
        <w:rPr>
          <w:rFonts w:hint="eastAsia" w:ascii="宋体" w:hAnsi="宋体" w:eastAsia="宋体" w:cs="微软雅黑"/>
          <w:kern w:val="0"/>
          <w:sz w:val="24"/>
          <w:szCs w:val="24"/>
        </w:rPr>
        <w:t>分级标准”进行人天服务费报价。</w:t>
      </w:r>
    </w:p>
    <w:p>
      <w:pPr>
        <w:pStyle w:val="15"/>
        <w:widowControl/>
        <w:wordWrap w:val="0"/>
        <w:spacing w:line="360" w:lineRule="auto"/>
        <w:ind w:firstLine="480" w:firstLineChars="200"/>
        <w:jc w:val="left"/>
        <w:rPr>
          <w:rFonts w:hint="eastAsia" w:ascii="宋体" w:hAnsi="宋体" w:cs="宋体"/>
          <w:b w:val="0"/>
          <w:bCs w:val="0"/>
          <w:highlight w:val="none"/>
          <w:lang w:val="en-US" w:eastAsia="zh-CN"/>
        </w:rPr>
      </w:pPr>
      <w:r>
        <w:rPr>
          <w:rFonts w:hint="eastAsia" w:ascii="宋体" w:hAnsi="宋体" w:eastAsia="宋体" w:cs="微软雅黑"/>
          <w:kern w:val="0"/>
          <w:sz w:val="24"/>
          <w:szCs w:val="24"/>
          <w:lang w:val="en-US" w:eastAsia="zh-CN"/>
        </w:rPr>
        <w:t>5.2</w:t>
      </w:r>
      <w:r>
        <w:rPr>
          <w:rFonts w:ascii="宋体" w:hAnsi="宋体" w:eastAsia="宋体" w:cs="微软雅黑"/>
          <w:kern w:val="0"/>
          <w:sz w:val="24"/>
          <w:szCs w:val="24"/>
        </w:rPr>
        <w:t>合同执行过程中，如因业务性质或者国家税收政策调整，导致税率发生变化或免税的，服务费结算总价随之调整，双方按照实际税率开票并办理结算。</w:t>
      </w:r>
    </w:p>
    <w:p>
      <w:pPr>
        <w:pStyle w:val="15"/>
        <w:widowControl/>
        <w:numPr>
          <w:ilvl w:val="0"/>
          <w:numId w:val="0"/>
        </w:numPr>
        <w:wordWrap w:val="0"/>
        <w:spacing w:line="360" w:lineRule="auto"/>
        <w:jc w:val="left"/>
        <w:outlineLvl w:val="1"/>
        <w:rPr>
          <w:rStyle w:val="23"/>
          <w:rFonts w:hint="eastAsia" w:ascii="宋体" w:hAnsi="宋体" w:eastAsia="宋体" w:cs="宋体"/>
          <w:b/>
          <w:sz w:val="28"/>
          <w:szCs w:val="28"/>
          <w:highlight w:val="none"/>
        </w:rPr>
      </w:pPr>
      <w:bookmarkStart w:id="616" w:name="_Toc5641"/>
      <w:bookmarkStart w:id="617" w:name="_Toc29953"/>
      <w:bookmarkStart w:id="618" w:name="_Toc25855"/>
      <w:bookmarkStart w:id="619" w:name="_Toc7428"/>
      <w:bookmarkStart w:id="620" w:name="_Toc19909"/>
      <w:bookmarkStart w:id="621" w:name="_Hlk106371363"/>
      <w:r>
        <w:rPr>
          <w:rFonts w:hint="eastAsia" w:ascii="宋体" w:hAnsi="宋体" w:eastAsia="宋体" w:cs="宋体"/>
          <w:b/>
          <w:kern w:val="2"/>
          <w:sz w:val="28"/>
          <w:szCs w:val="28"/>
          <w:highlight w:val="none"/>
          <w:lang w:val="en-US" w:eastAsia="zh-CN" w:bidi="ar-SA"/>
        </w:rPr>
        <w:t>六、</w:t>
      </w:r>
      <w:r>
        <w:rPr>
          <w:rStyle w:val="23"/>
          <w:rFonts w:hint="eastAsia" w:ascii="宋体" w:hAnsi="宋体" w:eastAsia="宋体" w:cs="宋体"/>
          <w:b/>
          <w:sz w:val="28"/>
          <w:szCs w:val="28"/>
          <w:highlight w:val="none"/>
        </w:rPr>
        <w:t>付款方式</w:t>
      </w:r>
      <w:bookmarkEnd w:id="616"/>
      <w:bookmarkEnd w:id="617"/>
      <w:bookmarkEnd w:id="618"/>
      <w:bookmarkEnd w:id="619"/>
      <w:bookmarkEnd w:id="620"/>
    </w:p>
    <w:p>
      <w:pPr>
        <w:pStyle w:val="15"/>
        <w:widowControl/>
        <w:wordWrap w:val="0"/>
        <w:spacing w:line="360" w:lineRule="auto"/>
        <w:ind w:firstLine="480" w:firstLineChars="200"/>
        <w:jc w:val="left"/>
        <w:rPr>
          <w:rStyle w:val="23"/>
          <w:rFonts w:hint="eastAsia" w:ascii="宋体" w:hAnsi="宋体" w:eastAsia="宋体" w:cs="宋体"/>
          <w:bCs/>
          <w:highlight w:val="none"/>
          <w:lang w:eastAsia="zh-CN"/>
        </w:rPr>
      </w:pPr>
      <w:r>
        <w:rPr>
          <w:rStyle w:val="23"/>
          <w:rFonts w:hint="eastAsia" w:ascii="宋体" w:hAnsi="宋体" w:eastAsia="宋体" w:cs="宋体"/>
          <w:bCs/>
          <w:highlight w:val="none"/>
          <w:lang w:eastAsia="zh-CN"/>
        </w:rPr>
        <w:t xml:space="preserve">6.1 </w:t>
      </w:r>
      <w:r>
        <w:rPr>
          <w:rStyle w:val="23"/>
          <w:rFonts w:hint="eastAsia" w:ascii="宋体" w:hAnsi="宋体" w:eastAsia="宋体" w:cs="宋体"/>
          <w:bCs/>
          <w:highlight w:val="none"/>
          <w:lang w:val="en-US" w:eastAsia="zh-CN"/>
        </w:rPr>
        <w:t>结算周期根据具体业务项目确定。投标人根据通过验收的服务成果，向招标人申请结算，招标人收到合法有效的发票和付款申请后，在30个工作日内付清相应款项。</w:t>
      </w:r>
    </w:p>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621"/>
    <w:p>
      <w:pPr>
        <w:pStyle w:val="3"/>
        <w:wordWrap w:val="0"/>
        <w:spacing w:before="0" w:after="0" w:line="317" w:lineRule="auto"/>
        <w:jc w:val="left"/>
        <w:rPr>
          <w:rFonts w:hint="eastAsia" w:ascii="宋体" w:hAnsi="宋体" w:eastAsia="宋体" w:cs="宋体"/>
          <w:sz w:val="28"/>
          <w:szCs w:val="28"/>
          <w:highlight w:val="none"/>
          <w:lang w:eastAsia="zh-CN"/>
        </w:rPr>
      </w:pPr>
      <w:bookmarkStart w:id="622" w:name="_Toc28755"/>
      <w:bookmarkStart w:id="623" w:name="_Toc13407"/>
      <w:bookmarkStart w:id="624" w:name="_Toc4894"/>
      <w:bookmarkStart w:id="625" w:name="_Toc27121"/>
      <w:bookmarkStart w:id="626" w:name="_Toc1475"/>
      <w:r>
        <w:rPr>
          <w:rFonts w:hint="eastAsia" w:ascii="宋体" w:hAnsi="宋体" w:eastAsia="宋体" w:cs="宋体"/>
          <w:sz w:val="28"/>
          <w:szCs w:val="28"/>
          <w:highlight w:val="none"/>
          <w:lang w:val="en-US" w:eastAsia="zh-CN"/>
        </w:rPr>
        <w:t>七</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淘汰制度</w:t>
      </w:r>
      <w:bookmarkEnd w:id="622"/>
      <w:bookmarkEnd w:id="623"/>
      <w:bookmarkEnd w:id="624"/>
      <w:bookmarkEnd w:id="625"/>
      <w:bookmarkEnd w:id="626"/>
    </w:p>
    <w:p>
      <w:pPr>
        <w:numPr>
          <w:ilvl w:val="0"/>
          <w:numId w:val="0"/>
        </w:numPr>
        <w:wordWrap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 有下列情形之一的，招标人有权解除合同：</w:t>
      </w:r>
    </w:p>
    <w:p>
      <w:pPr>
        <w:numPr>
          <w:ilvl w:val="0"/>
          <w:numId w:val="0"/>
        </w:numPr>
        <w:wordWrap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8.1.1 针对具体采购项目的日常考核不合格。</w:t>
      </w:r>
    </w:p>
    <w:p>
      <w:pPr>
        <w:numPr>
          <w:ilvl w:val="0"/>
          <w:numId w:val="0"/>
        </w:numPr>
        <w:wordWrap w:val="0"/>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8.1.2</w:t>
      </w:r>
      <w:r>
        <w:rPr>
          <w:rFonts w:hint="eastAsia" w:ascii="宋体" w:hAnsi="宋体" w:eastAsia="宋体" w:cs="宋体"/>
          <w:sz w:val="24"/>
          <w:szCs w:val="24"/>
          <w:highlight w:val="none"/>
          <w:lang w:eastAsia="zh-CN"/>
        </w:rPr>
        <w:t>违反反商业贿赂协议或保密协议；</w:t>
      </w:r>
    </w:p>
    <w:p>
      <w:pPr>
        <w:numPr>
          <w:ilvl w:val="0"/>
          <w:numId w:val="0"/>
        </w:numPr>
        <w:wordWrap w:val="0"/>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8.1.3</w:t>
      </w:r>
      <w:r>
        <w:rPr>
          <w:rFonts w:hint="eastAsia" w:ascii="宋体" w:hAnsi="宋体" w:eastAsia="宋体" w:cs="宋体"/>
          <w:sz w:val="24"/>
          <w:szCs w:val="24"/>
          <w:highlight w:val="none"/>
          <w:lang w:eastAsia="zh-CN"/>
        </w:rPr>
        <w:t>在商业活动中故意弄虚作假或存在欺诈的情况；</w:t>
      </w:r>
    </w:p>
    <w:p>
      <w:pPr>
        <w:numPr>
          <w:ilvl w:val="0"/>
          <w:numId w:val="0"/>
        </w:numPr>
        <w:wordWrap w:val="0"/>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8.1.4</w:t>
      </w:r>
      <w:r>
        <w:rPr>
          <w:rFonts w:hint="eastAsia" w:ascii="宋体" w:hAnsi="宋体" w:eastAsia="宋体" w:cs="宋体"/>
          <w:sz w:val="24"/>
          <w:szCs w:val="24"/>
          <w:highlight w:val="none"/>
          <w:lang w:eastAsia="zh-CN"/>
        </w:rPr>
        <w:t>采取不正当手段恶意诽谤、诬告或陷害其他竞争对手的不良行为；</w:t>
      </w:r>
    </w:p>
    <w:p>
      <w:pPr>
        <w:numPr>
          <w:ilvl w:val="0"/>
          <w:numId w:val="0"/>
        </w:numPr>
        <w:wordWrap w:val="0"/>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8.1.5</w:t>
      </w:r>
      <w:r>
        <w:rPr>
          <w:rFonts w:hint="eastAsia" w:ascii="宋体" w:hAnsi="宋体" w:eastAsia="宋体" w:cs="宋体"/>
          <w:sz w:val="24"/>
          <w:szCs w:val="24"/>
          <w:highlight w:val="none"/>
          <w:lang w:eastAsia="zh-CN"/>
        </w:rPr>
        <w:t>存在串标、围标，以他人名义投标和以其他方式弄虚作假骗取中标的行为；</w:t>
      </w:r>
    </w:p>
    <w:p>
      <w:pPr>
        <w:numPr>
          <w:ilvl w:val="0"/>
          <w:numId w:val="0"/>
        </w:numPr>
        <w:wordWrap w:val="0"/>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8.1.6严重违约</w:t>
      </w:r>
      <w:r>
        <w:rPr>
          <w:rFonts w:hint="eastAsia" w:ascii="宋体" w:hAnsi="宋体" w:eastAsia="宋体" w:cs="宋体"/>
          <w:sz w:val="24"/>
          <w:szCs w:val="24"/>
          <w:highlight w:val="none"/>
          <w:lang w:eastAsia="zh-CN"/>
        </w:rPr>
        <w:t>；</w:t>
      </w:r>
    </w:p>
    <w:p>
      <w:pPr>
        <w:numPr>
          <w:ilvl w:val="0"/>
          <w:numId w:val="0"/>
        </w:numPr>
        <w:wordWrap w:val="0"/>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8.1.7</w:t>
      </w:r>
      <w:r>
        <w:rPr>
          <w:rFonts w:hint="eastAsia" w:ascii="宋体" w:hAnsi="宋体" w:eastAsia="宋体" w:cs="宋体"/>
          <w:sz w:val="24"/>
          <w:szCs w:val="24"/>
          <w:highlight w:val="none"/>
          <w:lang w:eastAsia="zh-CN"/>
        </w:rPr>
        <w:t>其它严重违反商业准则、不正当竞争的行为。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pPr>
        <w:spacing w:line="360" w:lineRule="auto"/>
        <w:ind w:firstLine="424" w:firstLineChars="177"/>
        <w:rPr>
          <w:rFonts w:hint="eastAsia" w:ascii="宋体" w:hAnsi="宋体" w:eastAsia="宋体" w:cs="宋体"/>
          <w:color w:val="auto"/>
          <w:sz w:val="24"/>
          <w:szCs w:val="24"/>
          <w:highlight w:val="none"/>
          <w:lang w:val="en-US" w:eastAsia="zh-CN"/>
        </w:rPr>
      </w:pPr>
    </w:p>
    <w:p>
      <w:pPr>
        <w:pStyle w:val="2"/>
        <w:pageBreakBefore/>
        <w:widowControl/>
        <w:wordWrap w:val="0"/>
        <w:spacing w:before="0" w:after="0" w:line="360" w:lineRule="auto"/>
        <w:jc w:val="center"/>
        <w:rPr>
          <w:rFonts w:hint="eastAsia" w:ascii="宋体" w:hAnsi="宋体" w:eastAsia="宋体"/>
          <w:sz w:val="36"/>
          <w:szCs w:val="36"/>
          <w:highlight w:val="none"/>
          <w:lang w:eastAsia="zh-CN"/>
        </w:rPr>
      </w:pPr>
      <w:bookmarkStart w:id="627" w:name="_Toc2849"/>
      <w:bookmarkStart w:id="628" w:name="_Toc20833"/>
      <w:bookmarkStart w:id="629" w:name="_Toc31015"/>
      <w:bookmarkStart w:id="630" w:name="_Toc11683"/>
      <w:bookmarkStart w:id="631" w:name="_Toc26915"/>
      <w:r>
        <w:rPr>
          <w:rFonts w:hint="eastAsia" w:ascii="宋体" w:hAnsi="宋体"/>
          <w:sz w:val="36"/>
          <w:szCs w:val="36"/>
          <w:highlight w:val="none"/>
        </w:rPr>
        <w:t>第五章  合同条款及格式</w:t>
      </w:r>
      <w:r>
        <w:rPr>
          <w:rFonts w:hint="eastAsia" w:ascii="宋体" w:hAnsi="宋体"/>
          <w:sz w:val="36"/>
          <w:szCs w:val="36"/>
          <w:highlight w:val="none"/>
          <w:lang w:eastAsia="zh-CN"/>
        </w:rPr>
        <w:t>（</w:t>
      </w:r>
      <w:r>
        <w:rPr>
          <w:rFonts w:hint="eastAsia" w:ascii="宋体" w:hAnsi="宋体"/>
          <w:sz w:val="36"/>
          <w:szCs w:val="36"/>
          <w:highlight w:val="none"/>
          <w:lang w:val="en-US" w:eastAsia="zh-CN"/>
        </w:rPr>
        <w:t>仅供参考</w:t>
      </w:r>
      <w:r>
        <w:rPr>
          <w:rFonts w:hint="eastAsia" w:ascii="宋体" w:hAnsi="宋体"/>
          <w:sz w:val="36"/>
          <w:szCs w:val="36"/>
          <w:highlight w:val="none"/>
          <w:lang w:eastAsia="zh-CN"/>
        </w:rPr>
        <w:t>）</w:t>
      </w:r>
      <w:bookmarkEnd w:id="627"/>
      <w:bookmarkEnd w:id="628"/>
      <w:bookmarkEnd w:id="629"/>
      <w:bookmarkEnd w:id="630"/>
      <w:bookmarkEnd w:id="631"/>
    </w:p>
    <w:tbl>
      <w:tblPr>
        <w:tblStyle w:val="17"/>
        <w:tblpPr w:leftFromText="180" w:rightFromText="180" w:vertAnchor="page" w:horzAnchor="margin" w:tblpY="22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788"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rPr>
                <w:rFonts w:ascii="宋体" w:hAnsi="宋体"/>
                <w:szCs w:val="21"/>
                <w:highlight w:val="none"/>
              </w:rPr>
            </w:pPr>
            <w:r>
              <w:rPr>
                <w:rFonts w:hint="eastAsia" w:ascii="宋体" w:hAnsi="宋体"/>
                <w:szCs w:val="21"/>
                <w:highlight w:val="none"/>
              </w:rPr>
              <w:t>注释：</w:t>
            </w:r>
            <w:r>
              <w:rPr>
                <w:rFonts w:ascii="宋体" w:hAnsi="宋体"/>
                <w:szCs w:val="21"/>
                <w:highlight w:val="none"/>
              </w:rPr>
              <w:t>本格式条款仅作为双方签订合同的参考，为阐明各方的权利和义务，经协商可增加新的条款、修改相关条款，但不得与</w:t>
            </w:r>
            <w:r>
              <w:rPr>
                <w:rFonts w:hint="eastAsia" w:ascii="宋体" w:hAnsi="宋体"/>
                <w:szCs w:val="21"/>
                <w:highlight w:val="none"/>
              </w:rPr>
              <w:t>采购文件</w:t>
            </w:r>
            <w:r>
              <w:rPr>
                <w:rFonts w:ascii="宋体" w:hAnsi="宋体"/>
                <w:szCs w:val="21"/>
                <w:highlight w:val="none"/>
              </w:rPr>
              <w:t>、</w:t>
            </w:r>
            <w:r>
              <w:rPr>
                <w:rFonts w:hint="eastAsia" w:ascii="宋体" w:hAnsi="宋体"/>
                <w:szCs w:val="21"/>
                <w:highlight w:val="none"/>
              </w:rPr>
              <w:t>报价文件</w:t>
            </w:r>
            <w:r>
              <w:rPr>
                <w:rFonts w:ascii="宋体" w:hAnsi="宋体"/>
                <w:szCs w:val="21"/>
                <w:highlight w:val="none"/>
              </w:rPr>
              <w:t>的实质性内容相背离。</w:t>
            </w:r>
          </w:p>
        </w:tc>
      </w:tr>
    </w:tbl>
    <w:p>
      <w:pPr>
        <w:spacing w:line="420" w:lineRule="exact"/>
        <w:jc w:val="center"/>
        <w:rPr>
          <w:rFonts w:hint="eastAsia" w:ascii="黑体" w:hAnsi="黑体" w:eastAsia="黑体" w:cs="黑体"/>
          <w:b w:val="0"/>
          <w:bCs w:val="0"/>
          <w:sz w:val="36"/>
          <w:szCs w:val="36"/>
          <w:highlight w:val="none"/>
          <w:lang w:val="en-US" w:eastAsia="zh-CN"/>
        </w:rPr>
      </w:pPr>
    </w:p>
    <w:p>
      <w:pPr>
        <w:spacing w:line="420" w:lineRule="exact"/>
        <w:jc w:val="center"/>
        <w:rPr>
          <w:rFonts w:hint="eastAsia" w:ascii="黑体" w:hAnsi="黑体" w:eastAsia="黑体" w:cs="黑体"/>
          <w:b w:val="0"/>
          <w:bCs w:val="0"/>
          <w:sz w:val="36"/>
          <w:szCs w:val="36"/>
          <w:highlight w:val="none"/>
          <w:lang w:val="en-US" w:eastAsia="zh-CN"/>
        </w:rPr>
      </w:pPr>
      <w:r>
        <w:rPr>
          <w:rFonts w:hint="eastAsia" w:ascii="黑体" w:hAnsi="黑体" w:eastAsia="黑体" w:cs="黑体"/>
          <w:b w:val="0"/>
          <w:bCs w:val="0"/>
          <w:sz w:val="36"/>
          <w:szCs w:val="36"/>
          <w:highlight w:val="none"/>
          <w:lang w:val="en-US" w:eastAsia="zh-CN"/>
        </w:rPr>
        <w:t>软件系统服务框架协议</w:t>
      </w:r>
    </w:p>
    <w:p>
      <w:pPr>
        <w:spacing w:line="360" w:lineRule="auto"/>
        <w:rPr>
          <w:rFonts w:hint="eastAsia" w:ascii="宋体" w:hAnsi="宋体" w:eastAsia="宋体"/>
          <w:b/>
          <w:bCs/>
          <w:sz w:val="24"/>
          <w:szCs w:val="24"/>
        </w:rPr>
      </w:pPr>
    </w:p>
    <w:p>
      <w:pPr>
        <w:spacing w:line="360" w:lineRule="auto"/>
        <w:rPr>
          <w:rFonts w:hint="eastAsia" w:ascii="宋体" w:hAnsi="宋体" w:eastAsia="宋体"/>
          <w:b/>
          <w:bCs/>
          <w:sz w:val="24"/>
          <w:szCs w:val="24"/>
          <w:lang w:eastAsia="zh-CN"/>
        </w:rPr>
      </w:pPr>
      <w:r>
        <w:rPr>
          <w:rFonts w:hint="eastAsia" w:ascii="宋体" w:hAnsi="宋体" w:eastAsia="宋体"/>
          <w:b/>
          <w:bCs/>
          <w:sz w:val="24"/>
          <w:szCs w:val="24"/>
        </w:rPr>
        <w:t>甲方：</w:t>
      </w:r>
      <w:r>
        <w:rPr>
          <w:rFonts w:ascii="宋体" w:hAnsi="宋体" w:eastAsia="宋体"/>
          <w:b/>
          <w:bCs/>
          <w:sz w:val="24"/>
          <w:szCs w:val="24"/>
        </w:rPr>
        <w:t xml:space="preserve"> </w:t>
      </w:r>
      <w:r>
        <w:rPr>
          <w:rFonts w:hint="eastAsia" w:ascii="宋体" w:hAnsi="宋体" w:eastAsia="宋体"/>
          <w:b/>
          <w:bCs/>
          <w:sz w:val="24"/>
          <w:szCs w:val="24"/>
          <w:lang w:eastAsia="zh-CN"/>
        </w:rPr>
        <w:t>厦门供应链数智创新有限公司</w:t>
      </w:r>
    </w:p>
    <w:p>
      <w:pPr>
        <w:spacing w:line="360" w:lineRule="auto"/>
        <w:rPr>
          <w:rFonts w:hint="eastAsia"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 xml:space="preserve"> </w:t>
      </w:r>
      <w:r>
        <w:rPr>
          <w:rFonts w:hint="eastAsia" w:ascii="宋体" w:hAnsi="宋体" w:eastAsia="宋体"/>
          <w:sz w:val="24"/>
          <w:szCs w:val="24"/>
        </w:rPr>
        <w:t>厦门市湖里区仙岳路4688号国贸中心</w:t>
      </w:r>
      <w:r>
        <w:rPr>
          <w:rFonts w:ascii="宋体" w:hAnsi="宋体" w:eastAsia="宋体"/>
          <w:sz w:val="24"/>
          <w:szCs w:val="24"/>
        </w:rPr>
        <w:t>B</w:t>
      </w:r>
      <w:r>
        <w:rPr>
          <w:rFonts w:hint="eastAsia" w:ascii="宋体" w:hAnsi="宋体" w:eastAsia="宋体"/>
          <w:sz w:val="24"/>
          <w:szCs w:val="24"/>
        </w:rPr>
        <w:t>栋1</w:t>
      </w:r>
      <w:r>
        <w:rPr>
          <w:rFonts w:ascii="宋体" w:hAnsi="宋体" w:eastAsia="宋体"/>
          <w:sz w:val="24"/>
          <w:szCs w:val="24"/>
        </w:rPr>
        <w:t>9</w:t>
      </w:r>
      <w:r>
        <w:rPr>
          <w:rFonts w:hint="eastAsia" w:ascii="宋体" w:hAnsi="宋体" w:eastAsia="宋体"/>
          <w:sz w:val="24"/>
          <w:szCs w:val="24"/>
        </w:rPr>
        <w:t>楼</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联系人：</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联系电话：</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电子邮箱：</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乙方：</w:t>
      </w:r>
      <w:r>
        <w:rPr>
          <w:rFonts w:ascii="宋体" w:hAnsi="宋体" w:eastAsia="宋体"/>
          <w:b/>
          <w:bCs/>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 xml:space="preserve"> </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联系人：</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联系电话：</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电子邮箱：</w:t>
      </w:r>
    </w:p>
    <w:p>
      <w:pPr>
        <w:spacing w:line="360" w:lineRule="auto"/>
        <w:ind w:firstLine="480"/>
        <w:jc w:val="left"/>
        <w:rPr>
          <w:rFonts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bCs/>
          <w:sz w:val="24"/>
          <w:szCs w:val="24"/>
          <w:lang w:val="en-US" w:eastAsia="zh-CN"/>
        </w:rPr>
      </w:pPr>
      <w:r>
        <w:rPr>
          <w:rFonts w:hint="eastAsia" w:ascii="宋体" w:hAnsi="宋体" w:eastAsia="宋体" w:cs="Times New Roman"/>
          <w:sz w:val="24"/>
          <w:szCs w:val="24"/>
          <w:lang w:val="en-US" w:eastAsia="zh-CN"/>
        </w:rPr>
        <w:t>甲方通过公开招标程序选定乙方为软件系统服务合格供应商，双方根据《中华人民共和国民法典》等有关法律法规，协商一致签订本协议。</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合同文件</w:t>
      </w:r>
    </w:p>
    <w:p>
      <w:pPr>
        <w:numPr>
          <w:ilvl w:val="0"/>
          <w:numId w:val="0"/>
        </w:numPr>
        <w:kinsoku/>
        <w:autoSpaceDE/>
        <w:autoSpaceDN/>
        <w:adjustRightInd/>
        <w:snapToGrid/>
        <w:spacing w:before="0" w:line="360" w:lineRule="auto"/>
        <w:ind w:left="0" w:right="0" w:firstLine="480" w:firstLineChars="200"/>
        <w:jc w:val="left"/>
        <w:textAlignment w:val="auto"/>
        <w:outlineLvl w:val="9"/>
        <w:rPr>
          <w:rFonts w:hint="eastAsia" w:ascii="宋体" w:hAnsi="宋体" w:eastAsia="宋体" w:cs="Times New Roman"/>
          <w:b w:val="0"/>
          <w:bCs w:val="0"/>
          <w:spacing w:val="0"/>
          <w:sz w:val="24"/>
          <w:szCs w:val="24"/>
          <w:lang w:val="en-US" w:eastAsia="zh-CN"/>
        </w:rPr>
      </w:pPr>
      <w:r>
        <w:rPr>
          <w:rFonts w:hint="eastAsia" w:ascii="宋体" w:hAnsi="宋体" w:eastAsia="宋体" w:cs="Times New Roman"/>
          <w:b w:val="0"/>
          <w:bCs w:val="0"/>
          <w:spacing w:val="0"/>
          <w:sz w:val="24"/>
          <w:szCs w:val="24"/>
          <w:lang w:val="en-US" w:eastAsia="zh-CN"/>
        </w:rPr>
        <w:t>组成本协议的文件及优先解释顺序如下：</w:t>
      </w:r>
    </w:p>
    <w:p>
      <w:pPr>
        <w:numPr>
          <w:ilvl w:val="0"/>
          <w:numId w:val="0"/>
        </w:numPr>
        <w:kinsoku/>
        <w:autoSpaceDE/>
        <w:autoSpaceDN/>
        <w:adjustRightInd/>
        <w:snapToGrid/>
        <w:spacing w:before="0" w:line="360" w:lineRule="auto"/>
        <w:ind w:left="0" w:right="0" w:firstLine="480" w:firstLineChars="200"/>
        <w:jc w:val="left"/>
        <w:textAlignment w:val="auto"/>
        <w:outlineLvl w:val="9"/>
        <w:rPr>
          <w:rFonts w:hint="eastAsia" w:ascii="宋体" w:hAnsi="宋体" w:eastAsia="宋体" w:cs="Times New Roman"/>
          <w:b w:val="0"/>
          <w:bCs w:val="0"/>
          <w:spacing w:val="0"/>
          <w:sz w:val="24"/>
          <w:szCs w:val="24"/>
          <w:lang w:val="en-US" w:eastAsia="zh-CN"/>
        </w:rPr>
      </w:pPr>
      <w:r>
        <w:rPr>
          <w:rFonts w:hint="eastAsia" w:ascii="宋体" w:hAnsi="宋体" w:eastAsia="宋体" w:cs="Times New Roman"/>
          <w:b w:val="0"/>
          <w:bCs w:val="0"/>
          <w:spacing w:val="0"/>
          <w:sz w:val="24"/>
          <w:szCs w:val="24"/>
          <w:lang w:val="en-US" w:eastAsia="zh-CN"/>
        </w:rPr>
        <w:t>1.本协议；</w:t>
      </w:r>
    </w:p>
    <w:p>
      <w:pPr>
        <w:numPr>
          <w:ilvl w:val="0"/>
          <w:numId w:val="0"/>
        </w:numPr>
        <w:kinsoku/>
        <w:autoSpaceDE/>
        <w:autoSpaceDN/>
        <w:adjustRightInd/>
        <w:snapToGrid/>
        <w:spacing w:before="0" w:line="360" w:lineRule="auto"/>
        <w:ind w:left="0" w:right="0" w:firstLine="480" w:firstLineChars="200"/>
        <w:jc w:val="left"/>
        <w:textAlignment w:val="auto"/>
        <w:outlineLvl w:val="9"/>
        <w:rPr>
          <w:rFonts w:hint="eastAsia" w:ascii="宋体" w:hAnsi="宋体" w:eastAsia="宋体" w:cs="Times New Roman"/>
          <w:b w:val="0"/>
          <w:bCs w:val="0"/>
          <w:spacing w:val="0"/>
          <w:sz w:val="24"/>
          <w:szCs w:val="24"/>
          <w:lang w:val="en-US" w:eastAsia="zh-CN"/>
        </w:rPr>
      </w:pPr>
      <w:r>
        <w:rPr>
          <w:rFonts w:hint="eastAsia" w:ascii="宋体" w:hAnsi="宋体" w:eastAsia="宋体" w:cs="Times New Roman"/>
          <w:b w:val="0"/>
          <w:bCs w:val="0"/>
          <w:spacing w:val="0"/>
          <w:sz w:val="24"/>
          <w:szCs w:val="24"/>
          <w:lang w:val="en-US" w:eastAsia="zh-CN"/>
        </w:rPr>
        <w:t>2.本协议附件；</w:t>
      </w:r>
    </w:p>
    <w:p>
      <w:pPr>
        <w:numPr>
          <w:ilvl w:val="0"/>
          <w:numId w:val="0"/>
        </w:numPr>
        <w:kinsoku/>
        <w:autoSpaceDE/>
        <w:autoSpaceDN/>
        <w:adjustRightInd/>
        <w:snapToGrid/>
        <w:spacing w:before="0" w:line="360" w:lineRule="auto"/>
        <w:ind w:left="0" w:right="0" w:firstLine="480" w:firstLineChars="200"/>
        <w:jc w:val="left"/>
        <w:textAlignment w:val="auto"/>
        <w:outlineLvl w:val="9"/>
        <w:rPr>
          <w:rFonts w:hint="eastAsia" w:ascii="宋体" w:hAnsi="宋体" w:eastAsia="宋体" w:cs="Times New Roman"/>
          <w:b w:val="0"/>
          <w:bCs w:val="0"/>
          <w:spacing w:val="0"/>
          <w:sz w:val="24"/>
          <w:szCs w:val="24"/>
          <w:lang w:val="en-US" w:eastAsia="zh-CN"/>
        </w:rPr>
      </w:pPr>
      <w:r>
        <w:rPr>
          <w:rFonts w:hint="eastAsia" w:ascii="宋体" w:hAnsi="宋体" w:eastAsia="宋体" w:cs="Times New Roman"/>
          <w:b w:val="0"/>
          <w:bCs w:val="0"/>
          <w:spacing w:val="0"/>
          <w:sz w:val="24"/>
          <w:szCs w:val="24"/>
          <w:lang w:val="en-US" w:eastAsia="zh-CN"/>
        </w:rPr>
        <w:t>3.中标通知书；</w:t>
      </w:r>
    </w:p>
    <w:p>
      <w:pPr>
        <w:numPr>
          <w:ilvl w:val="0"/>
          <w:numId w:val="0"/>
        </w:numPr>
        <w:kinsoku/>
        <w:autoSpaceDE/>
        <w:autoSpaceDN/>
        <w:adjustRightInd/>
        <w:snapToGrid/>
        <w:spacing w:before="0" w:line="360" w:lineRule="auto"/>
        <w:ind w:left="0" w:right="0" w:firstLine="480" w:firstLineChars="200"/>
        <w:jc w:val="left"/>
        <w:textAlignment w:val="auto"/>
        <w:outlineLvl w:val="9"/>
        <w:rPr>
          <w:rFonts w:hint="eastAsia" w:ascii="宋体" w:hAnsi="宋体" w:eastAsia="宋体" w:cs="Times New Roman"/>
          <w:b w:val="0"/>
          <w:bCs w:val="0"/>
          <w:spacing w:val="0"/>
          <w:sz w:val="24"/>
          <w:szCs w:val="24"/>
          <w:lang w:val="en-US" w:eastAsia="zh-CN"/>
        </w:rPr>
      </w:pPr>
      <w:r>
        <w:rPr>
          <w:rFonts w:hint="eastAsia" w:ascii="宋体" w:hAnsi="宋体" w:eastAsia="宋体" w:cs="Times New Roman"/>
          <w:b w:val="0"/>
          <w:bCs w:val="0"/>
          <w:spacing w:val="0"/>
          <w:sz w:val="24"/>
          <w:szCs w:val="24"/>
          <w:lang w:val="en-US" w:eastAsia="zh-CN"/>
        </w:rPr>
        <w:t>4.招标文件；</w:t>
      </w:r>
    </w:p>
    <w:p>
      <w:pPr>
        <w:numPr>
          <w:ilvl w:val="0"/>
          <w:numId w:val="0"/>
        </w:numPr>
        <w:kinsoku/>
        <w:autoSpaceDE/>
        <w:autoSpaceDN/>
        <w:adjustRightInd/>
        <w:snapToGrid/>
        <w:spacing w:before="0" w:line="360" w:lineRule="auto"/>
        <w:ind w:left="0" w:right="0" w:firstLine="480" w:firstLineChars="200"/>
        <w:jc w:val="left"/>
        <w:textAlignment w:val="auto"/>
        <w:outlineLvl w:val="9"/>
        <w:rPr>
          <w:rFonts w:hint="eastAsia" w:ascii="宋体" w:hAnsi="宋体" w:eastAsia="宋体" w:cs="Times New Roman"/>
          <w:b w:val="0"/>
          <w:bCs w:val="0"/>
          <w:spacing w:val="0"/>
          <w:sz w:val="24"/>
          <w:szCs w:val="24"/>
          <w:lang w:val="en-US" w:eastAsia="zh-CN"/>
        </w:rPr>
      </w:pPr>
      <w:r>
        <w:rPr>
          <w:rFonts w:hint="eastAsia" w:ascii="宋体" w:hAnsi="宋体" w:eastAsia="宋体" w:cs="Times New Roman"/>
          <w:b w:val="0"/>
          <w:bCs w:val="0"/>
          <w:spacing w:val="0"/>
          <w:sz w:val="24"/>
          <w:szCs w:val="24"/>
          <w:lang w:val="en-US" w:eastAsia="zh-CN"/>
        </w:rPr>
        <w:t>5.投标文件；</w:t>
      </w:r>
    </w:p>
    <w:p>
      <w:pPr>
        <w:numPr>
          <w:ilvl w:val="0"/>
          <w:numId w:val="0"/>
        </w:numPr>
        <w:kinsoku/>
        <w:autoSpaceDE/>
        <w:autoSpaceDN/>
        <w:adjustRightInd/>
        <w:snapToGrid/>
        <w:spacing w:before="0" w:line="360" w:lineRule="auto"/>
        <w:ind w:left="0" w:right="0" w:firstLine="480" w:firstLineChars="200"/>
        <w:jc w:val="left"/>
        <w:textAlignment w:val="auto"/>
        <w:outlineLvl w:val="9"/>
        <w:rPr>
          <w:rFonts w:hint="eastAsia" w:ascii="宋体" w:hAnsi="宋体" w:eastAsia="宋体" w:cs="Times New Roman"/>
          <w:b w:val="0"/>
          <w:bCs w:val="0"/>
          <w:spacing w:val="0"/>
          <w:sz w:val="24"/>
          <w:szCs w:val="24"/>
          <w:lang w:val="en-US" w:eastAsia="zh-CN"/>
        </w:rPr>
      </w:pPr>
      <w:r>
        <w:rPr>
          <w:rFonts w:hint="eastAsia" w:ascii="宋体" w:hAnsi="宋体" w:eastAsia="宋体" w:cs="Times New Roman"/>
          <w:b w:val="0"/>
          <w:bCs w:val="0"/>
          <w:spacing w:val="0"/>
          <w:sz w:val="24"/>
          <w:szCs w:val="24"/>
          <w:lang w:val="en-US" w:eastAsia="zh-CN"/>
        </w:rPr>
        <w:t>6.标准、规范及有关技术文件。</w:t>
      </w:r>
    </w:p>
    <w:p>
      <w:pPr>
        <w:numPr>
          <w:ilvl w:val="0"/>
          <w:numId w:val="0"/>
        </w:numPr>
        <w:kinsoku/>
        <w:autoSpaceDE/>
        <w:autoSpaceDN/>
        <w:adjustRightInd/>
        <w:snapToGrid/>
        <w:spacing w:before="0" w:line="360" w:lineRule="auto"/>
        <w:ind w:left="0" w:right="0" w:firstLine="480" w:firstLineChars="200"/>
        <w:jc w:val="left"/>
        <w:textAlignment w:val="auto"/>
        <w:outlineLvl w:val="9"/>
        <w:rPr>
          <w:rFonts w:hint="eastAsia" w:ascii="宋体" w:hAnsi="宋体" w:eastAsia="宋体" w:cs="Times New Roman"/>
          <w:b w:val="0"/>
          <w:bCs w:val="0"/>
          <w:spacing w:val="0"/>
          <w:sz w:val="24"/>
          <w:szCs w:val="24"/>
          <w:lang w:val="en-US" w:eastAsia="zh-CN"/>
        </w:rPr>
      </w:pPr>
      <w:r>
        <w:rPr>
          <w:rFonts w:hint="eastAsia" w:ascii="宋体" w:hAnsi="宋体" w:eastAsia="宋体" w:cs="Times New Roman"/>
          <w:b w:val="0"/>
          <w:bCs w:val="0"/>
          <w:spacing w:val="0"/>
          <w:sz w:val="24"/>
          <w:szCs w:val="24"/>
          <w:lang w:val="en-US" w:eastAsia="zh-CN"/>
        </w:rPr>
        <w:t>合同履行过程中，甲乙双方有关项目的洽商、变更等书面协或者文件视为本协议的组成部分。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服务内容及期限</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Times New Roman"/>
          <w:sz w:val="24"/>
          <w:szCs w:val="24"/>
          <w:lang w:val="en-US" w:eastAsia="zh-CN"/>
        </w:rPr>
        <w:t>服务内容：</w:t>
      </w:r>
      <w:r>
        <w:rPr>
          <w:rFonts w:hint="eastAsia" w:ascii="宋体" w:hAnsi="宋体" w:eastAsia="宋体" w:cs="宋体"/>
          <w:sz w:val="24"/>
          <w:highlight w:val="none"/>
          <w:lang w:val="en-US" w:eastAsia="zh-CN"/>
        </w:rPr>
        <w:t>软件系统服务，包括但不限于数据开发、算法开发、模型开发等，具体以招标人要求为准。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服务期限：2年，自本协议签订之日起算。</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服务方式</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甲方根据实际需要，通过</w:t>
      </w:r>
      <w:r>
        <w:rPr>
          <w:rFonts w:hint="default" w:ascii="宋体" w:hAnsi="宋体" w:eastAsia="宋体" w:cs="Times New Roman"/>
          <w:sz w:val="24"/>
          <w:szCs w:val="24"/>
          <w:lang w:val="en-US" w:eastAsia="zh-CN"/>
        </w:rPr>
        <w:t>合同</w:t>
      </w:r>
      <w:r>
        <w:rPr>
          <w:rFonts w:hint="eastAsia" w:ascii="宋体" w:hAnsi="宋体" w:eastAsia="宋体" w:cs="Times New Roman"/>
          <w:sz w:val="24"/>
          <w:szCs w:val="24"/>
          <w:lang w:val="en-US" w:eastAsia="zh-CN"/>
        </w:rPr>
        <w:t>联系人电子邮箱向乙方合同联系人电子邮箱发出软件系统服务需求，乙方在3个工作日内提供符合甲方开发服务申请单要求的服务人员名单供甲方选择，双方书面确认服务人选、工作期限及工作要求后签署具体服务合同，乙方及时按甲方要求开展工作。</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甲方对服务期限内乙方可承接的业务数量、金额不做承诺，乙方对此知悉且无异议。</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收费标准及结算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1.本协议项下乙方按照不高于以下标准计收服务费用，具体以双方签订的服务合同约定为准：</w:t>
      </w:r>
    </w:p>
    <w:tbl>
      <w:tblPr>
        <w:tblStyle w:val="17"/>
        <w:tblW w:w="8409" w:type="dxa"/>
        <w:jc w:val="center"/>
        <w:tblLayout w:type="fixed"/>
        <w:tblCellMar>
          <w:top w:w="0" w:type="dxa"/>
          <w:left w:w="0" w:type="dxa"/>
          <w:bottom w:w="0" w:type="dxa"/>
          <w:right w:w="0" w:type="dxa"/>
        </w:tblCellMar>
      </w:tblPr>
      <w:tblGrid>
        <w:gridCol w:w="1605"/>
        <w:gridCol w:w="2268"/>
        <w:gridCol w:w="2268"/>
        <w:gridCol w:w="2268"/>
      </w:tblGrid>
      <w:tr>
        <w:tblPrEx>
          <w:tblCellMar>
            <w:top w:w="0" w:type="dxa"/>
            <w:left w:w="0" w:type="dxa"/>
            <w:bottom w:w="0" w:type="dxa"/>
            <w:right w:w="0" w:type="dxa"/>
          </w:tblCellMar>
        </w:tblPrEx>
        <w:trPr>
          <w:trHeight w:val="737" w:hRule="exact"/>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技术方向</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初级服务</w:t>
            </w:r>
            <w:r>
              <w:rPr>
                <w:rFonts w:hint="eastAsia" w:ascii="楷体" w:hAnsi="楷体" w:eastAsia="楷体" w:cs="楷体"/>
                <w:color w:val="000000"/>
                <w:kern w:val="0"/>
                <w:sz w:val="28"/>
                <w:szCs w:val="28"/>
                <w:lang w:eastAsia="zh-CN"/>
              </w:rPr>
              <w:t>工程师</w:t>
            </w:r>
            <w:r>
              <w:rPr>
                <w:rFonts w:hint="eastAsia" w:ascii="楷体" w:hAnsi="楷体" w:eastAsia="楷体" w:cs="楷体"/>
                <w:color w:val="000000"/>
                <w:kern w:val="0"/>
                <w:sz w:val="28"/>
                <w:szCs w:val="28"/>
              </w:rPr>
              <w:t>单价（元/日）</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中级服务</w:t>
            </w:r>
            <w:r>
              <w:rPr>
                <w:rFonts w:hint="eastAsia" w:ascii="楷体" w:hAnsi="楷体" w:eastAsia="楷体" w:cs="楷体"/>
                <w:color w:val="000000"/>
                <w:kern w:val="0"/>
                <w:sz w:val="28"/>
                <w:szCs w:val="28"/>
                <w:lang w:eastAsia="zh-CN"/>
              </w:rPr>
              <w:t>工程师</w:t>
            </w:r>
            <w:r>
              <w:rPr>
                <w:rFonts w:hint="eastAsia" w:ascii="楷体" w:hAnsi="楷体" w:eastAsia="楷体" w:cs="楷体"/>
                <w:color w:val="000000"/>
                <w:kern w:val="0"/>
                <w:sz w:val="28"/>
                <w:szCs w:val="28"/>
              </w:rPr>
              <w:t>单价（元/日）</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高级服务</w:t>
            </w:r>
            <w:r>
              <w:rPr>
                <w:rFonts w:hint="eastAsia" w:ascii="楷体" w:hAnsi="楷体" w:eastAsia="楷体" w:cs="楷体"/>
                <w:color w:val="000000"/>
                <w:kern w:val="0"/>
                <w:sz w:val="28"/>
                <w:szCs w:val="28"/>
                <w:lang w:eastAsia="zh-CN"/>
              </w:rPr>
              <w:t>工程师</w:t>
            </w:r>
            <w:r>
              <w:rPr>
                <w:rFonts w:hint="eastAsia" w:ascii="楷体" w:hAnsi="楷体" w:eastAsia="楷体" w:cs="楷体"/>
                <w:color w:val="000000"/>
                <w:kern w:val="0"/>
                <w:sz w:val="28"/>
                <w:szCs w:val="28"/>
              </w:rPr>
              <w:t>单价（元/日）</w:t>
            </w:r>
          </w:p>
        </w:tc>
      </w:tr>
      <w:tr>
        <w:tblPrEx>
          <w:tblCellMar>
            <w:top w:w="0" w:type="dxa"/>
            <w:left w:w="0" w:type="dxa"/>
            <w:bottom w:w="0" w:type="dxa"/>
            <w:right w:w="0" w:type="dxa"/>
          </w:tblCellMar>
        </w:tblPrEx>
        <w:trPr>
          <w:trHeight w:val="567" w:hRule="exact"/>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楷体" w:hAnsi="楷体" w:eastAsia="楷体" w:cs="楷体"/>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楷体" w:hAnsi="楷体" w:eastAsia="楷体" w:cs="楷体"/>
                <w:color w:val="000000"/>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上述单价为包干含税单价，包含乙方完成服务所需的全部费用。税率为……%。</w:t>
      </w:r>
      <w:r>
        <w:rPr>
          <w:rFonts w:hint="eastAsia" w:ascii="宋体" w:hAnsi="宋体" w:eastAsia="宋体" w:cs="微软雅黑"/>
          <w:color w:val="000000"/>
          <w:kern w:val="0"/>
          <w:sz w:val="24"/>
          <w:szCs w:val="24"/>
        </w:rPr>
        <w:t>因国家税率调整或者乙方纳税人身份类别、纳税方式等变化导致所开具发票种类或者税率变化的，不含税单价不变，并根据“合同不含税单价*工作人天+乙方实际提供发票可抵扣的增值税进项税额”计算服务费用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2.乙方根据通过验收的服务成果，向甲方申请结算，甲方收到合法有效的发票和付款申请后，在30个工作日内付清相应款项。具体以双方签订的服务合同约定为准。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3.如乙方迟延交付发票，甲方有权顺延付款，并不视为甲方违约。</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履约保证金</w:t>
      </w:r>
    </w:p>
    <w:p>
      <w:pPr>
        <w:spacing w:line="360" w:lineRule="auto"/>
        <w:ind w:firstLine="480" w:firstLineChars="200"/>
        <w:rPr>
          <w:rFonts w:hint="default"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1.乙方同意所缴纳的投标保证金……元在本协议签订时转为履约保证金。本协议履行期内，乙方应当承担的违约金、赔偿金等，甲方有权从履约保证金中直接扣除，乙方应当在接到甲方通知后……日内补齐履约保证金。乙方逾期未补齐的，甲方有权解除本协议。</w:t>
      </w:r>
    </w:p>
    <w:p>
      <w:pPr>
        <w:spacing w:line="360" w:lineRule="auto"/>
        <w:ind w:firstLine="480" w:firstLineChars="200"/>
        <w:rPr>
          <w:rFonts w:hint="default"/>
          <w:sz w:val="24"/>
          <w:lang w:val="en-US" w:eastAsia="zh-CN"/>
        </w:rPr>
      </w:pPr>
      <w:r>
        <w:rPr>
          <w:rFonts w:hint="eastAsia" w:ascii="宋体" w:hAnsi="宋体" w:eastAsia="宋体" w:cs="Times New Roman"/>
          <w:b w:val="0"/>
          <w:bCs w:val="0"/>
          <w:sz w:val="24"/>
          <w:szCs w:val="24"/>
          <w:lang w:val="en-US" w:eastAsia="zh-CN"/>
        </w:rPr>
        <w:t>2.本协议期满且无未结事项后……个工作日内，甲方无息退还履约保证金。</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甲方责任与权利</w:t>
      </w:r>
    </w:p>
    <w:p>
      <w:pPr>
        <w:pStyle w:val="24"/>
        <w:keepNext w:val="0"/>
        <w:keepLines w:val="0"/>
        <w:pageBreakBefore w:val="0"/>
        <w:numPr>
          <w:ilvl w:val="0"/>
          <w:numId w:val="8"/>
        </w:numPr>
        <w:kinsoku/>
        <w:wordWrap/>
        <w:overflowPunct/>
        <w:topLinePunct w:val="0"/>
        <w:bidi w:val="0"/>
        <w:snapToGrid/>
        <w:spacing w:line="360" w:lineRule="auto"/>
        <w:ind w:left="0" w:leftChars="0" w:firstLine="480" w:firstLineChars="200"/>
        <w:textAlignment w:val="auto"/>
        <w:rPr>
          <w:rFonts w:ascii="宋体" w:hAnsi="宋体" w:eastAsia="宋体"/>
          <w:sz w:val="24"/>
          <w:szCs w:val="28"/>
          <w:highlight w:val="none"/>
        </w:rPr>
      </w:pPr>
      <w:r>
        <w:rPr>
          <w:rFonts w:hint="eastAsia" w:ascii="宋体" w:hAnsi="宋体" w:eastAsia="宋体"/>
          <w:color w:val="000000"/>
          <w:sz w:val="24"/>
          <w:szCs w:val="28"/>
          <w:highlight w:val="none"/>
        </w:rPr>
        <w:t>甲方有权利要求乙方安排符合要求的</w:t>
      </w:r>
      <w:r>
        <w:rPr>
          <w:rFonts w:hint="eastAsia" w:ascii="宋体" w:hAnsi="宋体" w:eastAsia="宋体"/>
          <w:color w:val="000000"/>
          <w:sz w:val="24"/>
          <w:szCs w:val="28"/>
          <w:highlight w:val="none"/>
          <w:lang w:val="en-US" w:eastAsia="zh-CN"/>
        </w:rPr>
        <w:t>人员</w:t>
      </w:r>
      <w:r>
        <w:rPr>
          <w:rFonts w:hint="eastAsia" w:ascii="宋体" w:hAnsi="宋体" w:eastAsia="宋体"/>
          <w:color w:val="000000"/>
          <w:sz w:val="24"/>
          <w:szCs w:val="28"/>
          <w:highlight w:val="none"/>
        </w:rPr>
        <w:t>完成本协议约定的工作。</w:t>
      </w:r>
    </w:p>
    <w:p>
      <w:pPr>
        <w:pStyle w:val="24"/>
        <w:keepNext w:val="0"/>
        <w:keepLines w:val="0"/>
        <w:pageBreakBefore w:val="0"/>
        <w:numPr>
          <w:ilvl w:val="0"/>
          <w:numId w:val="8"/>
        </w:numPr>
        <w:kinsoku/>
        <w:wordWrap/>
        <w:overflowPunct/>
        <w:topLinePunct w:val="0"/>
        <w:bidi w:val="0"/>
        <w:snapToGrid/>
        <w:spacing w:line="360" w:lineRule="auto"/>
        <w:ind w:left="0" w:leftChars="0" w:firstLine="480" w:firstLineChars="200"/>
        <w:textAlignment w:val="auto"/>
        <w:rPr>
          <w:rFonts w:ascii="宋体" w:hAnsi="宋体" w:eastAsia="宋体"/>
          <w:color w:val="000000"/>
          <w:sz w:val="24"/>
          <w:szCs w:val="28"/>
          <w:highlight w:val="none"/>
        </w:rPr>
      </w:pPr>
      <w:r>
        <w:rPr>
          <w:rFonts w:hint="eastAsia" w:ascii="宋体" w:hAnsi="宋体" w:eastAsia="宋体"/>
          <w:color w:val="000000"/>
          <w:sz w:val="24"/>
          <w:szCs w:val="28"/>
          <w:highlight w:val="none"/>
        </w:rPr>
        <w:t>因项目进展需要，甲方有权要求乙方及乙方服务</w:t>
      </w:r>
      <w:r>
        <w:rPr>
          <w:rFonts w:hint="eastAsia" w:ascii="宋体" w:hAnsi="宋体" w:eastAsia="宋体"/>
          <w:color w:val="000000"/>
          <w:sz w:val="24"/>
          <w:szCs w:val="28"/>
          <w:highlight w:val="none"/>
          <w:lang w:val="en-US" w:eastAsia="zh-CN"/>
        </w:rPr>
        <w:t>人员</w:t>
      </w:r>
      <w:r>
        <w:rPr>
          <w:rFonts w:hint="eastAsia" w:ascii="宋体" w:hAnsi="宋体" w:eastAsia="宋体"/>
          <w:color w:val="000000"/>
          <w:sz w:val="24"/>
          <w:szCs w:val="28"/>
          <w:highlight w:val="none"/>
        </w:rPr>
        <w:t>在指定时间内完成本协议约定的工作，乙方及乙方服务</w:t>
      </w:r>
      <w:r>
        <w:rPr>
          <w:rFonts w:hint="eastAsia" w:ascii="宋体" w:hAnsi="宋体" w:eastAsia="宋体"/>
          <w:color w:val="000000"/>
          <w:sz w:val="24"/>
          <w:szCs w:val="28"/>
          <w:highlight w:val="none"/>
          <w:lang w:val="en-US" w:eastAsia="zh-CN"/>
        </w:rPr>
        <w:t>人员</w:t>
      </w:r>
      <w:r>
        <w:rPr>
          <w:rFonts w:hint="eastAsia" w:ascii="宋体" w:hAnsi="宋体" w:eastAsia="宋体"/>
          <w:color w:val="000000"/>
          <w:sz w:val="24"/>
          <w:szCs w:val="28"/>
          <w:highlight w:val="none"/>
        </w:rPr>
        <w:t>应予以配合，按时保质保量完成。</w:t>
      </w:r>
    </w:p>
    <w:p>
      <w:pPr>
        <w:pStyle w:val="24"/>
        <w:keepNext w:val="0"/>
        <w:keepLines w:val="0"/>
        <w:pageBreakBefore w:val="0"/>
        <w:numPr>
          <w:ilvl w:val="0"/>
          <w:numId w:val="8"/>
        </w:numPr>
        <w:kinsoku/>
        <w:wordWrap/>
        <w:overflowPunct/>
        <w:topLinePunct w:val="0"/>
        <w:bidi w:val="0"/>
        <w:snapToGrid/>
        <w:spacing w:line="360" w:lineRule="auto"/>
        <w:ind w:left="0" w:leftChars="0" w:firstLine="480" w:firstLineChars="200"/>
        <w:textAlignment w:val="auto"/>
        <w:rPr>
          <w:rFonts w:ascii="宋体" w:hAnsi="宋体" w:eastAsia="宋体"/>
          <w:color w:val="000000"/>
          <w:sz w:val="24"/>
          <w:szCs w:val="28"/>
          <w:highlight w:val="none"/>
        </w:rPr>
      </w:pPr>
      <w:r>
        <w:rPr>
          <w:rFonts w:hint="eastAsia"/>
          <w:lang w:val="en-US" w:eastAsia="zh-CN"/>
        </w:rPr>
        <w:t>甲</w:t>
      </w:r>
      <w:r>
        <w:rPr>
          <w:rFonts w:hint="eastAsia" w:ascii="宋体" w:hAnsi="宋体" w:eastAsia="宋体"/>
          <w:color w:val="000000"/>
          <w:sz w:val="24"/>
          <w:szCs w:val="28"/>
          <w:highlight w:val="none"/>
        </w:rPr>
        <w:t>方有义务为乙方开展工作提供必要的条件和场所，并派相关人员予以积极的配合。甲方有义务协调帮助乙方人员了解熟悉与项目相关的甲方业务情况及其他必要的相关信息。</w:t>
      </w:r>
    </w:p>
    <w:p>
      <w:pPr>
        <w:keepNext w:val="0"/>
        <w:keepLines w:val="0"/>
        <w:pageBreakBefore w:val="0"/>
        <w:numPr>
          <w:ilvl w:val="0"/>
          <w:numId w:val="8"/>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ascii="宋体" w:hAnsi="宋体" w:eastAsia="宋体" w:cs="微软雅黑"/>
          <w:color w:val="000000"/>
          <w:kern w:val="0"/>
          <w:sz w:val="24"/>
          <w:szCs w:val="24"/>
          <w:highlight w:val="none"/>
        </w:rPr>
      </w:pPr>
      <w:r>
        <w:rPr>
          <w:rFonts w:hint="eastAsia" w:ascii="宋体" w:hAnsi="宋体" w:eastAsia="宋体"/>
          <w:color w:val="000000"/>
          <w:sz w:val="24"/>
          <w:szCs w:val="28"/>
          <w:highlight w:val="none"/>
        </w:rPr>
        <w:t>甲方有权利对乙方进行</w:t>
      </w:r>
      <w:r>
        <w:rPr>
          <w:rFonts w:hint="eastAsia" w:ascii="宋体" w:hAnsi="宋体" w:eastAsia="宋体"/>
          <w:color w:val="000000"/>
          <w:sz w:val="24"/>
          <w:szCs w:val="28"/>
          <w:highlight w:val="none"/>
          <w:lang w:val="en-US" w:eastAsia="zh-CN"/>
        </w:rPr>
        <w:t>服务考核</w:t>
      </w:r>
      <w:r>
        <w:rPr>
          <w:rFonts w:hint="eastAsia" w:ascii="宋体" w:hAnsi="宋体" w:eastAsia="宋体"/>
          <w:color w:val="000000"/>
          <w:sz w:val="24"/>
          <w:szCs w:val="28"/>
          <w:highlight w:val="none"/>
        </w:rPr>
        <w:t>，若甲方认为乙方整体情况不能达到甲方要求，甲方有权利解除</w:t>
      </w:r>
      <w:r>
        <w:rPr>
          <w:rFonts w:hint="default" w:ascii="宋体" w:hAnsi="宋体" w:eastAsia="宋体"/>
          <w:color w:val="000000"/>
          <w:sz w:val="24"/>
          <w:szCs w:val="28"/>
          <w:highlight w:val="none"/>
          <w:lang w:val="en-US"/>
        </w:rPr>
        <w:t>合同</w:t>
      </w:r>
      <w:r>
        <w:rPr>
          <w:rFonts w:hint="eastAsia" w:ascii="宋体" w:hAnsi="宋体" w:eastAsia="宋体"/>
          <w:color w:val="000000"/>
          <w:sz w:val="24"/>
          <w:szCs w:val="28"/>
          <w:highlight w:val="none"/>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乙方责任和权利</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乙方有义务协助甲方在服务过程中保证系统的技术领先和成熟应用,并辅助协调与其他各相关部门的工作等。</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乙方有义务按照甲方的要求安排符合甲方要求的服务人员参与到甲方指定项目，乙方提供的服务人员需被甲方认可，乙方人员在本项目合作期间，如有源代码产出，则所有新产生的源代码需提交甲方，由甲方统一管理。否则，视为乙方违约。</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乙方服务人员在甲方工作场所为甲方提供服务期间，需配合遵守甲方工作管理纪律，配合甲方的各项管理。</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在合同执行过程中，如果甲方不满乙方服务人员的服务而提出书面要求更换，乙方应在甲方提出书面要求后5个工作日内，按照甲方的要求更换合适的服务人员，乙方不得以各种理由推托。</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乙方更换项目负责人的应当提前15日书面通知甲方，更换其他服务人员必须提前10日通知甲方，并须经过甲方同意方可更换。</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若乙方所安排服务人员因工资待遇、工伤、劳动关系解除/终止、变更等发生争议的，由乙方自行处理，甲方不承担由此产生的任何责任或赔偿，否则由此给甲方造成的损失由乙方承担。</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知识产权及保密</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乙方人员为甲方提供服务期间产生的工作成果（包括新产生的源代码）的知识产权归甲方所有；甲乙双方在进行本项目合作之前的知识产权仍归原拥有方所有。</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甲乙双方保证不以任何方式侵犯对方的合法知识产权。乙方保证其所提供的全部工作成果不侵犯任何第三方知识产权或其他专有权利，因乙方人员原因所提供的工作成果侵犯第三方知识产权的，乙方应当负责解决纠纷、采取一切必要措施确保甲方取得合法授权，并赔偿由此给甲方造成的一切直接损失，若甲方先行对外赔付，则有权向乙方追偿。</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乙方对于因签署或履行本协议而了解或接触到甲方的商业秘密及其他机密信息、本项目技术和涉及资料均负有保密义务，直至前述信息资料被公开。未经甲方书面同意，乙方不得复制或向他人透露在为甲方提供服务期间获得的任何信息或数据，否则甲方有权解除本协议，乙方应当按照甲方在本协议项下已支付的服务费总额的的20%支付违约金，并赔偿甲方因此遭受的损失。</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违约责任</w:t>
      </w:r>
    </w:p>
    <w:p>
      <w:pPr>
        <w:pStyle w:val="24"/>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微软雅黑"/>
          <w:color w:val="000000"/>
          <w:kern w:val="0"/>
          <w:sz w:val="24"/>
          <w:szCs w:val="24"/>
        </w:rPr>
      </w:pPr>
      <w:r>
        <w:rPr>
          <w:rFonts w:hint="eastAsia" w:ascii="宋体" w:hAnsi="宋体" w:eastAsia="宋体" w:cs="Times New Roman"/>
          <w:sz w:val="24"/>
          <w:szCs w:val="24"/>
          <w:lang w:val="en-US" w:eastAsia="zh-CN"/>
        </w:rPr>
        <w:t>乙方未经甲方同意擅自更换人员的，按照项目负责人5000元/人次、其他服务人员1000元/人次标准支付违约金</w:t>
      </w:r>
      <w:r>
        <w:rPr>
          <w:rFonts w:hint="eastAsia" w:ascii="宋体" w:hAnsi="宋体" w:eastAsia="宋体" w:cs="微软雅黑"/>
          <w:color w:val="000000"/>
          <w:kern w:val="0"/>
          <w:sz w:val="24"/>
          <w:szCs w:val="24"/>
        </w:rPr>
        <w:t>，并赔偿甲方因此遭受的所有实际损失。违约情形达</w:t>
      </w:r>
      <w:r>
        <w:rPr>
          <w:rFonts w:ascii="宋体" w:hAnsi="宋体" w:eastAsia="宋体" w:cs="微软雅黑"/>
          <w:color w:val="000000"/>
          <w:kern w:val="0"/>
          <w:sz w:val="24"/>
          <w:szCs w:val="24"/>
        </w:rPr>
        <w:t>3次以上的，甲方</w:t>
      </w:r>
      <w:r>
        <w:rPr>
          <w:rFonts w:hint="eastAsia" w:ascii="宋体" w:hAnsi="宋体" w:eastAsia="宋体" w:cs="微软雅黑"/>
          <w:color w:val="000000"/>
          <w:kern w:val="0"/>
          <w:sz w:val="24"/>
          <w:szCs w:val="24"/>
        </w:rPr>
        <w:t>除要求乙方支付相应违约金并赔偿甲方实际损失外，还</w:t>
      </w:r>
      <w:r>
        <w:rPr>
          <w:rFonts w:ascii="宋体" w:hAnsi="宋体" w:eastAsia="宋体" w:cs="微软雅黑"/>
          <w:color w:val="000000"/>
          <w:kern w:val="0"/>
          <w:sz w:val="24"/>
          <w:szCs w:val="24"/>
        </w:rPr>
        <w:t>有权单方解除合同。</w:t>
      </w:r>
    </w:p>
    <w:p>
      <w:pPr>
        <w:pStyle w:val="24"/>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微软雅黑"/>
          <w:color w:val="000000"/>
          <w:kern w:val="0"/>
          <w:sz w:val="24"/>
          <w:szCs w:val="24"/>
        </w:rPr>
      </w:pPr>
      <w:r>
        <w:rPr>
          <w:rFonts w:hint="eastAsia" w:ascii="宋体" w:hAnsi="宋体" w:eastAsia="宋体" w:cs="微软雅黑"/>
          <w:color w:val="000000"/>
          <w:kern w:val="0"/>
          <w:sz w:val="24"/>
          <w:szCs w:val="24"/>
        </w:rPr>
        <w:t>乙方提供的服务</w:t>
      </w:r>
      <w:r>
        <w:rPr>
          <w:rFonts w:hint="eastAsia" w:ascii="宋体" w:hAnsi="宋体" w:eastAsia="宋体" w:cs="微软雅黑"/>
          <w:color w:val="000000"/>
          <w:kern w:val="0"/>
          <w:sz w:val="24"/>
          <w:szCs w:val="24"/>
          <w:lang w:val="en-US" w:eastAsia="zh-CN"/>
        </w:rPr>
        <w:t>人员</w:t>
      </w:r>
      <w:r>
        <w:rPr>
          <w:rFonts w:hint="eastAsia" w:ascii="宋体" w:hAnsi="宋体" w:eastAsia="宋体" w:cs="微软雅黑"/>
          <w:color w:val="000000"/>
          <w:kern w:val="0"/>
          <w:sz w:val="24"/>
          <w:szCs w:val="24"/>
        </w:rPr>
        <w:t>在项目实施过程中，应按照甲方确定的工作任务和完成时间按时完成技术服务工作。任一名乙方提供的服务</w:t>
      </w:r>
      <w:r>
        <w:rPr>
          <w:rFonts w:hint="eastAsia" w:ascii="宋体" w:hAnsi="宋体" w:eastAsia="宋体" w:cs="微软雅黑"/>
          <w:color w:val="000000"/>
          <w:kern w:val="0"/>
          <w:sz w:val="24"/>
          <w:szCs w:val="24"/>
          <w:lang w:val="en-US" w:eastAsia="zh-CN"/>
        </w:rPr>
        <w:t>人员</w:t>
      </w:r>
      <w:r>
        <w:rPr>
          <w:rFonts w:hint="eastAsia" w:ascii="宋体" w:hAnsi="宋体" w:eastAsia="宋体" w:cs="微软雅黑"/>
          <w:color w:val="000000"/>
          <w:kern w:val="0"/>
          <w:sz w:val="24"/>
          <w:szCs w:val="24"/>
        </w:rPr>
        <w:t>逾期完成服务工作任务达2次以上的，甲方有权向乙方提出更换该</w:t>
      </w:r>
      <w:r>
        <w:rPr>
          <w:rFonts w:hint="eastAsia" w:ascii="宋体" w:hAnsi="宋体" w:eastAsia="宋体" w:cs="微软雅黑"/>
          <w:color w:val="000000"/>
          <w:kern w:val="0"/>
          <w:sz w:val="24"/>
          <w:szCs w:val="24"/>
          <w:lang w:val="en-US" w:eastAsia="zh-CN"/>
        </w:rPr>
        <w:t>人员</w:t>
      </w:r>
      <w:r>
        <w:rPr>
          <w:rFonts w:hint="eastAsia" w:ascii="宋体" w:hAnsi="宋体" w:eastAsia="宋体" w:cs="微软雅黑"/>
          <w:color w:val="000000"/>
          <w:kern w:val="0"/>
          <w:sz w:val="24"/>
          <w:szCs w:val="24"/>
        </w:rPr>
        <w:t>的要求。乙方需按照甲方的要求，</w:t>
      </w:r>
      <w:r>
        <w:rPr>
          <w:rFonts w:hint="eastAsia" w:ascii="宋体" w:hAnsi="宋体" w:eastAsia="宋体" w:cs="微软雅黑"/>
          <w:color w:val="000000"/>
          <w:kern w:val="0"/>
          <w:sz w:val="24"/>
          <w:szCs w:val="24"/>
          <w:lang w:val="en-US" w:eastAsia="zh-CN"/>
        </w:rPr>
        <w:t>在</w:t>
      </w:r>
      <w:r>
        <w:rPr>
          <w:rFonts w:ascii="宋体" w:hAnsi="宋体" w:eastAsia="宋体" w:cs="微软雅黑"/>
          <w:color w:val="000000"/>
          <w:kern w:val="0"/>
          <w:sz w:val="24"/>
          <w:szCs w:val="24"/>
        </w:rPr>
        <w:t>5</w:t>
      </w:r>
      <w:r>
        <w:rPr>
          <w:rFonts w:hint="eastAsia" w:ascii="宋体" w:hAnsi="宋体" w:eastAsia="宋体" w:cs="微软雅黑"/>
          <w:color w:val="000000"/>
          <w:kern w:val="0"/>
          <w:sz w:val="24"/>
          <w:szCs w:val="24"/>
        </w:rPr>
        <w:t>日之内提供合适的服务</w:t>
      </w:r>
      <w:r>
        <w:rPr>
          <w:rFonts w:hint="eastAsia" w:ascii="宋体" w:hAnsi="宋体" w:eastAsia="宋体" w:cs="微软雅黑"/>
          <w:color w:val="000000"/>
          <w:kern w:val="0"/>
          <w:sz w:val="24"/>
          <w:szCs w:val="24"/>
          <w:lang w:val="en-US" w:eastAsia="zh-CN"/>
        </w:rPr>
        <w:t>人员</w:t>
      </w:r>
      <w:r>
        <w:rPr>
          <w:rFonts w:hint="eastAsia" w:ascii="宋体" w:hAnsi="宋体" w:eastAsia="宋体" w:cs="微软雅黑"/>
          <w:color w:val="000000"/>
          <w:kern w:val="0"/>
          <w:sz w:val="24"/>
          <w:szCs w:val="24"/>
        </w:rPr>
        <w:t>到岗。若乙方不能在规定时间内提供合适的</w:t>
      </w:r>
      <w:r>
        <w:rPr>
          <w:rFonts w:hint="eastAsia" w:ascii="宋体" w:hAnsi="宋体" w:eastAsia="宋体" w:cs="微软雅黑"/>
          <w:color w:val="000000"/>
          <w:kern w:val="0"/>
          <w:sz w:val="24"/>
          <w:szCs w:val="24"/>
          <w:lang w:val="en-US" w:eastAsia="zh-CN"/>
        </w:rPr>
        <w:t>人员</w:t>
      </w:r>
      <w:r>
        <w:rPr>
          <w:rFonts w:hint="eastAsia" w:ascii="宋体" w:hAnsi="宋体" w:eastAsia="宋体" w:cs="微软雅黑"/>
          <w:color w:val="000000"/>
          <w:kern w:val="0"/>
          <w:sz w:val="24"/>
          <w:szCs w:val="24"/>
        </w:rPr>
        <w:t>，视为乙方违约，乙方每违约一次，应向甲方支付违约金</w:t>
      </w:r>
      <w:r>
        <w:rPr>
          <w:rFonts w:ascii="宋体" w:hAnsi="宋体" w:eastAsia="宋体" w:cs="微软雅黑"/>
          <w:color w:val="000000"/>
          <w:kern w:val="0"/>
          <w:sz w:val="24"/>
          <w:szCs w:val="24"/>
        </w:rPr>
        <w:t>10000</w:t>
      </w:r>
      <w:r>
        <w:rPr>
          <w:rFonts w:hint="eastAsia" w:ascii="宋体" w:hAnsi="宋体" w:eastAsia="宋体" w:cs="微软雅黑"/>
          <w:color w:val="000000"/>
          <w:kern w:val="0"/>
          <w:sz w:val="24"/>
          <w:szCs w:val="24"/>
        </w:rPr>
        <w:t>元，并赔偿甲方因此遭受的所有实际损失。违约情形达3次以上的，甲方除要求乙方支付相应违约金并赔偿损失外，还有权单方解除合同。</w:t>
      </w:r>
    </w:p>
    <w:p>
      <w:pPr>
        <w:pStyle w:val="24"/>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微软雅黑"/>
          <w:color w:val="000000"/>
          <w:kern w:val="0"/>
          <w:sz w:val="24"/>
          <w:szCs w:val="24"/>
        </w:rPr>
      </w:pPr>
      <w:r>
        <w:rPr>
          <w:rFonts w:hint="eastAsia" w:ascii="宋体" w:hAnsi="宋体" w:eastAsia="宋体" w:cs="微软雅黑"/>
          <w:color w:val="000000"/>
          <w:kern w:val="0"/>
          <w:sz w:val="24"/>
          <w:szCs w:val="24"/>
          <w:lang w:val="en-US" w:eastAsia="zh-CN"/>
        </w:rPr>
        <w:t>本协议履行期间</w:t>
      </w:r>
      <w:r>
        <w:rPr>
          <w:rFonts w:hint="eastAsia" w:ascii="宋体" w:hAnsi="宋体" w:eastAsia="宋体" w:cs="微软雅黑"/>
          <w:color w:val="000000"/>
          <w:kern w:val="0"/>
          <w:sz w:val="24"/>
          <w:szCs w:val="24"/>
        </w:rPr>
        <w:t>，如甲方发现乙方投标文件虚假或不实，甲方有权解除</w:t>
      </w:r>
      <w:r>
        <w:rPr>
          <w:rFonts w:hint="eastAsia" w:ascii="宋体" w:hAnsi="宋体" w:eastAsia="宋体" w:cs="微软雅黑"/>
          <w:color w:val="000000"/>
          <w:kern w:val="0"/>
          <w:sz w:val="24"/>
          <w:szCs w:val="24"/>
          <w:lang w:val="en-US" w:eastAsia="zh-CN"/>
        </w:rPr>
        <w:t>本协议</w:t>
      </w:r>
      <w:r>
        <w:rPr>
          <w:rFonts w:hint="eastAsia" w:ascii="宋体" w:hAnsi="宋体" w:eastAsia="宋体" w:cs="微软雅黑"/>
          <w:color w:val="000000"/>
          <w:kern w:val="0"/>
          <w:sz w:val="24"/>
          <w:szCs w:val="24"/>
        </w:rPr>
        <w:t>并要求乙方</w:t>
      </w:r>
      <w:r>
        <w:rPr>
          <w:rFonts w:ascii="宋体" w:hAnsi="宋体" w:eastAsia="宋体" w:cs="微软雅黑"/>
          <w:color w:val="000000"/>
          <w:kern w:val="0"/>
          <w:sz w:val="24"/>
          <w:szCs w:val="24"/>
        </w:rPr>
        <w:t>10000</w:t>
      </w:r>
      <w:r>
        <w:rPr>
          <w:rFonts w:hint="eastAsia" w:ascii="宋体" w:hAnsi="宋体" w:eastAsia="宋体" w:cs="微软雅黑"/>
          <w:color w:val="000000"/>
          <w:kern w:val="0"/>
          <w:sz w:val="24"/>
          <w:szCs w:val="24"/>
        </w:rPr>
        <w:t>元违约金。同时，乙方应退还甲方在</w:t>
      </w:r>
      <w:r>
        <w:rPr>
          <w:rFonts w:hint="eastAsia" w:ascii="宋体" w:hAnsi="宋体" w:eastAsia="宋体" w:cs="微软雅黑"/>
          <w:color w:val="000000"/>
          <w:kern w:val="0"/>
          <w:sz w:val="24"/>
          <w:szCs w:val="24"/>
          <w:lang w:val="en-US" w:eastAsia="zh-CN"/>
        </w:rPr>
        <w:t>本协议</w:t>
      </w:r>
      <w:r>
        <w:rPr>
          <w:rFonts w:hint="eastAsia" w:ascii="宋体" w:hAnsi="宋体" w:eastAsia="宋体" w:cs="微软雅黑"/>
          <w:color w:val="000000"/>
          <w:kern w:val="0"/>
          <w:sz w:val="24"/>
          <w:szCs w:val="24"/>
        </w:rPr>
        <w:t>项下已支付的全部费用。</w:t>
      </w:r>
    </w:p>
    <w:p>
      <w:pPr>
        <w:pStyle w:val="24"/>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微软雅黑"/>
          <w:color w:val="000000"/>
          <w:kern w:val="0"/>
          <w:sz w:val="24"/>
          <w:szCs w:val="24"/>
        </w:rPr>
      </w:pPr>
      <w:r>
        <w:rPr>
          <w:rFonts w:hint="eastAsia" w:ascii="宋体" w:hAnsi="宋体" w:eastAsia="宋体" w:cs="微软雅黑"/>
          <w:color w:val="000000"/>
          <w:kern w:val="0"/>
          <w:sz w:val="24"/>
          <w:szCs w:val="24"/>
          <w:lang w:val="en-US" w:eastAsia="zh-CN"/>
        </w:rPr>
        <w:t>本协议履行期间，发生下列情形之一的，甲方有权解除本协议，乙方应当按照甲方在本协议项下已支付费用总额的20%支付违约金并赔偿甲方因此遭受的损失：</w:t>
      </w:r>
    </w:p>
    <w:p>
      <w:pPr>
        <w:pStyle w:val="24"/>
        <w:keepNext w:val="0"/>
        <w:keepLines w:val="0"/>
        <w:pageBreakBefore w:val="0"/>
        <w:widowControl/>
        <w:numPr>
          <w:ilvl w:val="0"/>
          <w:numId w:val="12"/>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微软雅黑"/>
          <w:color w:val="000000"/>
          <w:kern w:val="0"/>
          <w:sz w:val="24"/>
          <w:szCs w:val="24"/>
          <w:lang w:val="en-US" w:eastAsia="zh-CN"/>
        </w:rPr>
        <w:t>乙方</w:t>
      </w:r>
      <w:r>
        <w:rPr>
          <w:rFonts w:hint="eastAsia" w:ascii="宋体" w:hAnsi="宋体" w:eastAsia="宋体" w:cs="宋体"/>
          <w:sz w:val="24"/>
          <w:szCs w:val="24"/>
          <w:highlight w:val="none"/>
          <w:lang w:val="en-US" w:eastAsia="zh-CN"/>
        </w:rPr>
        <w:t>在服务期内发生重大安全事故；</w:t>
      </w:r>
    </w:p>
    <w:p>
      <w:pPr>
        <w:pStyle w:val="24"/>
        <w:keepNext w:val="0"/>
        <w:keepLines w:val="0"/>
        <w:pageBreakBefore w:val="0"/>
        <w:widowControl/>
        <w:numPr>
          <w:ilvl w:val="0"/>
          <w:numId w:val="12"/>
        </w:numPr>
        <w:kinsoku/>
        <w:wordWrap/>
        <w:overflowPunct/>
        <w:topLinePunct w:val="0"/>
        <w:autoSpaceDE/>
        <w:autoSpaceDN/>
        <w:bidi w:val="0"/>
        <w:adjustRightInd/>
        <w:snapToGrid/>
        <w:spacing w:line="360" w:lineRule="auto"/>
        <w:ind w:left="420" w:leftChars="20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乙方服务质量不符合约定，导致甲方客户有效投诉超过2次；</w:t>
      </w:r>
    </w:p>
    <w:p>
      <w:pPr>
        <w:pStyle w:val="24"/>
        <w:keepNext w:val="0"/>
        <w:keepLines w:val="0"/>
        <w:pageBreakBefore w:val="0"/>
        <w:widowControl/>
        <w:numPr>
          <w:ilvl w:val="0"/>
          <w:numId w:val="12"/>
        </w:numPr>
        <w:kinsoku/>
        <w:wordWrap/>
        <w:overflowPunct/>
        <w:topLinePunct w:val="0"/>
        <w:autoSpaceDE/>
        <w:autoSpaceDN/>
        <w:bidi w:val="0"/>
        <w:adjustRightInd/>
        <w:snapToGrid/>
        <w:spacing w:line="360" w:lineRule="auto"/>
        <w:ind w:left="420" w:leftChars="20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乙方逾期完成具体服务项目，累计超过10个工作日；</w:t>
      </w:r>
    </w:p>
    <w:p>
      <w:pPr>
        <w:pStyle w:val="24"/>
        <w:keepNext w:val="0"/>
        <w:keepLines w:val="0"/>
        <w:pageBreakBefore w:val="0"/>
        <w:widowControl/>
        <w:numPr>
          <w:ilvl w:val="0"/>
          <w:numId w:val="12"/>
        </w:numPr>
        <w:kinsoku/>
        <w:wordWrap/>
        <w:overflowPunct/>
        <w:topLinePunct w:val="0"/>
        <w:autoSpaceDE/>
        <w:autoSpaceDN/>
        <w:bidi w:val="0"/>
        <w:adjustRightInd/>
        <w:snapToGrid/>
        <w:spacing w:line="360" w:lineRule="auto"/>
        <w:ind w:left="420" w:leftChars="20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乙方未经甲方书面同意，擅自将具体业务项目转包给第三方；</w:t>
      </w:r>
    </w:p>
    <w:p>
      <w:pPr>
        <w:pStyle w:val="24"/>
        <w:keepNext w:val="0"/>
        <w:keepLines w:val="0"/>
        <w:pageBreakBefore w:val="0"/>
        <w:widowControl/>
        <w:numPr>
          <w:ilvl w:val="0"/>
          <w:numId w:val="12"/>
        </w:numPr>
        <w:kinsoku/>
        <w:wordWrap/>
        <w:overflowPunct/>
        <w:topLinePunct w:val="0"/>
        <w:autoSpaceDE/>
        <w:autoSpaceDN/>
        <w:bidi w:val="0"/>
        <w:adjustRightInd/>
        <w:snapToGrid/>
        <w:spacing w:line="360" w:lineRule="auto"/>
        <w:ind w:left="420" w:leftChars="20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乙方对甲方发出的具体采购项目不予响应。</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廉洁协议</w:t>
      </w:r>
    </w:p>
    <w:p>
      <w:pPr>
        <w:numPr>
          <w:ilvl w:val="0"/>
          <w:numId w:val="13"/>
        </w:numPr>
        <w:spacing w:before="0" w:line="360" w:lineRule="auto"/>
        <w:ind w:left="0" w:right="0" w:firstLine="476" w:firstLineChars="200"/>
        <w:rPr>
          <w:rFonts w:hint="eastAsia" w:ascii="宋体" w:hAnsi="宋体" w:eastAsia="宋体" w:cs="宋体"/>
          <w:b w:val="0"/>
          <w:snapToGrid w:val="0"/>
          <w:color w:val="000000"/>
          <w:spacing w:val="-1"/>
          <w:kern w:val="0"/>
          <w:sz w:val="24"/>
          <w:szCs w:val="24"/>
          <w:lang w:val="en-US" w:eastAsia="zh-CN" w:bidi="ar-SA"/>
        </w:rPr>
      </w:pPr>
      <w:r>
        <w:rPr>
          <w:rFonts w:hint="eastAsia" w:ascii="宋体" w:hAnsi="宋体" w:eastAsia="宋体" w:cs="宋体"/>
          <w:b w:val="0"/>
          <w:snapToGrid w:val="0"/>
          <w:color w:val="000000"/>
          <w:spacing w:val="-1"/>
          <w:kern w:val="0"/>
          <w:sz w:val="24"/>
          <w:szCs w:val="24"/>
          <w:lang w:val="en-US" w:eastAsia="zh-CN" w:bidi="ar-SA"/>
        </w:rPr>
        <w:t>为了保证甲乙双方在项目中保持廉洁自律的工作作风，双方应当自觉遵守国家和厦门市有关廉政建设的规定，防止各种不正当行为的发生，根据国家和厦门市有关廉政建设的规定，结合本项目特点，特订立廉洁协议。</w:t>
      </w:r>
    </w:p>
    <w:p>
      <w:pPr>
        <w:numPr>
          <w:ilvl w:val="0"/>
          <w:numId w:val="13"/>
        </w:numPr>
        <w:spacing w:before="0" w:line="360" w:lineRule="auto"/>
        <w:ind w:left="0" w:right="0" w:firstLine="476" w:firstLineChars="200"/>
        <w:rPr>
          <w:rFonts w:hint="eastAsia" w:ascii="宋体" w:hAnsi="宋体" w:eastAsia="宋体" w:cs="宋体"/>
          <w:b w:val="0"/>
          <w:snapToGrid w:val="0"/>
          <w:color w:val="000000"/>
          <w:spacing w:val="-1"/>
          <w:kern w:val="0"/>
          <w:sz w:val="24"/>
          <w:szCs w:val="24"/>
          <w:lang w:val="en-US" w:eastAsia="zh-CN" w:bidi="ar-SA"/>
        </w:rPr>
      </w:pPr>
      <w:r>
        <w:rPr>
          <w:rFonts w:hint="eastAsia" w:ascii="宋体" w:hAnsi="宋体" w:eastAsia="宋体" w:cs="宋体"/>
          <w:b w:val="0"/>
          <w:snapToGrid w:val="0"/>
          <w:color w:val="000000"/>
          <w:spacing w:val="-1"/>
          <w:kern w:val="0"/>
          <w:sz w:val="24"/>
          <w:szCs w:val="24"/>
          <w:lang w:val="en-US" w:eastAsia="zh-CN" w:bidi="ar-SA"/>
        </w:rPr>
        <w:t>在本协议履行过程中，双方应当自觉遵守国家和厦门市有关廉政建设的规定。乙方及其工作人员不得有违反《廉洁投标承诺书》及有关廉政建设规定的行为，包括但不限于：如下行为：（1）以洽谈工作、签订经济合同为借口，邀请甲方工作人员外出旅游和进入营业性高档娱乐场所；（2）为甲方工作人员购置或者提供通讯工具、交通工具、家电、高档办公用品等物品；（3）向甲方工作人员赠送礼品、礼金及有价证券；（4）向甲方工作人员的亲属分包项目；（5）其他可能影响项目公正开展的行为。</w:t>
      </w:r>
    </w:p>
    <w:p>
      <w:pPr>
        <w:numPr>
          <w:ilvl w:val="0"/>
          <w:numId w:val="13"/>
        </w:numPr>
        <w:spacing w:before="0" w:line="360" w:lineRule="auto"/>
        <w:ind w:left="0" w:right="0" w:firstLine="476" w:firstLineChars="200"/>
        <w:rPr>
          <w:rFonts w:hint="eastAsia" w:ascii="宋体" w:hAnsi="宋体" w:eastAsia="宋体" w:cs="宋体"/>
          <w:b w:val="0"/>
          <w:snapToGrid w:val="0"/>
          <w:color w:val="000000"/>
          <w:spacing w:val="-1"/>
          <w:kern w:val="0"/>
          <w:sz w:val="24"/>
          <w:szCs w:val="24"/>
          <w:lang w:val="en-US" w:eastAsia="zh-CN" w:bidi="ar-SA"/>
        </w:rPr>
      </w:pPr>
      <w:r>
        <w:rPr>
          <w:rFonts w:hint="eastAsia" w:ascii="宋体" w:hAnsi="宋体" w:eastAsia="宋体" w:cs="宋体"/>
          <w:b w:val="0"/>
          <w:snapToGrid w:val="0"/>
          <w:color w:val="000000"/>
          <w:spacing w:val="-1"/>
          <w:kern w:val="0"/>
          <w:sz w:val="24"/>
          <w:szCs w:val="24"/>
          <w:lang w:val="en-US" w:eastAsia="zh-CN" w:bidi="ar-SA"/>
        </w:rPr>
        <w:t>甲方及其工作人员不得接受乙方</w:t>
      </w:r>
      <w:r>
        <w:rPr>
          <w:rFonts w:hint="eastAsia" w:ascii="宋体" w:hAnsi="宋体"/>
          <w:sz w:val="24"/>
          <w:szCs w:val="24"/>
        </w:rPr>
        <w:t>的礼金、有价证券和贵重物品，</w:t>
      </w:r>
      <w:r>
        <w:rPr>
          <w:rFonts w:hint="eastAsia" w:ascii="宋体" w:hAnsi="宋体" w:eastAsia="宋体"/>
          <w:sz w:val="24"/>
          <w:szCs w:val="24"/>
          <w:lang w:val="en-US" w:eastAsia="zh-CN"/>
        </w:rPr>
        <w:t>不得接受乙方</w:t>
      </w:r>
      <w:r>
        <w:rPr>
          <w:rFonts w:hint="eastAsia" w:ascii="宋体" w:hAnsi="宋体" w:eastAsia="宋体" w:cs="宋体"/>
          <w:b w:val="0"/>
          <w:snapToGrid w:val="0"/>
          <w:color w:val="000000"/>
          <w:spacing w:val="-1"/>
          <w:kern w:val="0"/>
          <w:sz w:val="24"/>
          <w:szCs w:val="24"/>
          <w:lang w:val="en-US" w:eastAsia="zh-CN" w:bidi="ar-SA"/>
        </w:rPr>
        <w:t>购置或者提供通讯工具、交通工具、家电、高档办公用品等物品，不得参加任何可能对公正开展业务有影响的宴请和娱乐活动等。</w:t>
      </w:r>
    </w:p>
    <w:p>
      <w:pPr>
        <w:numPr>
          <w:ilvl w:val="0"/>
          <w:numId w:val="13"/>
        </w:numPr>
        <w:spacing w:before="0" w:line="360" w:lineRule="auto"/>
        <w:ind w:left="0" w:right="0" w:firstLine="476" w:firstLineChars="200"/>
        <w:rPr>
          <w:rFonts w:hint="eastAsia" w:ascii="宋体" w:hAnsi="宋体" w:eastAsia="宋体" w:cs="宋体"/>
          <w:b w:val="0"/>
          <w:snapToGrid w:val="0"/>
          <w:color w:val="000000"/>
          <w:spacing w:val="-1"/>
          <w:kern w:val="0"/>
          <w:sz w:val="24"/>
          <w:szCs w:val="24"/>
          <w:lang w:val="en-US" w:eastAsia="zh-CN" w:bidi="ar-SA"/>
        </w:rPr>
      </w:pPr>
      <w:r>
        <w:rPr>
          <w:rFonts w:hint="eastAsia" w:ascii="宋体" w:hAnsi="宋体" w:eastAsia="宋体" w:cs="宋体"/>
          <w:b w:val="0"/>
          <w:snapToGrid w:val="0"/>
          <w:color w:val="000000"/>
          <w:spacing w:val="-1"/>
          <w:kern w:val="0"/>
          <w:sz w:val="24"/>
          <w:szCs w:val="24"/>
          <w:lang w:val="en-US" w:eastAsia="zh-CN" w:bidi="ar-SA"/>
        </w:rPr>
        <w:t>甲方发现乙方有违反上述约定或者向甲方工作人员行贿，甲方有权解除合同并扣除乙方的廉政保证金，乙方应在合同解除后3日内退还甲方已经支付的全部费用并赔偿甲方因此遭受的损失。</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其他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双方签订本协议时，应当同步签订保密协议、廉洁协议书。</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本协议或与本协议有关的争议，双方应当友好协商解决。协商解决不成的，双方均同意将前述争议提交甲方所在地有管辖权的人民法院审理。</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协议经双方盖章后生效，双方保证本协议中所载的联系地址、联系电话等真实有效，同时确认该等联系地址亦为相关诉讼、执行、仲裁文件的送达地址。如有变更，应及时以书面形式通知对方。否则，有关文件等未能送达的责任及后果由该方承担，有关文件等被退回或拒收之日视为送达之日。</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本协议一式 贰 份，双方各持壹份，具有同等法律效力。</w:t>
      </w:r>
    </w:p>
    <w:p>
      <w:pPr>
        <w:pStyle w:val="24"/>
        <w:numPr>
          <w:ilvl w:val="0"/>
          <w:numId w:val="0"/>
        </w:numPr>
        <w:spacing w:line="360" w:lineRule="auto"/>
        <w:ind w:left="990" w:leftChars="202" w:hanging="566" w:hangingChars="236"/>
        <w:rPr>
          <w:rFonts w:hint="default" w:ascii="宋体" w:hAnsi="宋体" w:eastAsia="宋体" w:cs="微软雅黑"/>
          <w:color w:val="000000"/>
          <w:kern w:val="0"/>
          <w:sz w:val="24"/>
          <w:szCs w:val="24"/>
          <w:lang w:val="en-US" w:eastAsia="zh-CN"/>
        </w:rPr>
      </w:pPr>
      <w:r>
        <w:rPr>
          <w:rFonts w:hint="eastAsia" w:ascii="宋体" w:hAnsi="宋体" w:eastAsia="宋体" w:cs="微软雅黑"/>
          <w:color w:val="000000"/>
          <w:kern w:val="0"/>
          <w:sz w:val="24"/>
          <w:szCs w:val="24"/>
          <w:lang w:eastAsia="zh-CN"/>
        </w:rPr>
        <w:t>（</w:t>
      </w:r>
      <w:r>
        <w:rPr>
          <w:rFonts w:hint="eastAsia" w:ascii="宋体" w:hAnsi="宋体" w:eastAsia="宋体" w:cs="微软雅黑"/>
          <w:color w:val="000000"/>
          <w:kern w:val="0"/>
          <w:sz w:val="24"/>
          <w:szCs w:val="24"/>
          <w:lang w:val="en-US" w:eastAsia="zh-CN"/>
        </w:rPr>
        <w:t>以下无正文）</w:t>
      </w:r>
    </w:p>
    <w:p>
      <w:pPr>
        <w:autoSpaceDE w:val="0"/>
        <w:autoSpaceDN w:val="0"/>
        <w:adjustRightInd w:val="0"/>
        <w:spacing w:line="360" w:lineRule="auto"/>
        <w:jc w:val="left"/>
        <w:rPr>
          <w:rFonts w:ascii="宋体" w:hAnsi="宋体" w:eastAsia="宋体" w:cs="微软雅黑"/>
          <w:b/>
          <w:bCs/>
          <w:color w:val="000000"/>
          <w:kern w:val="0"/>
          <w:sz w:val="24"/>
          <w:szCs w:val="24"/>
        </w:rPr>
      </w:pPr>
      <w:r>
        <w:rPr>
          <w:rFonts w:hint="eastAsia" w:ascii="宋体" w:hAnsi="宋体" w:eastAsia="宋体" w:cs="微软雅黑"/>
          <w:b/>
          <w:bCs/>
          <w:color w:val="000000"/>
          <w:kern w:val="0"/>
          <w:sz w:val="24"/>
          <w:szCs w:val="24"/>
        </w:rPr>
        <w:t>甲方（</w:t>
      </w:r>
      <w:r>
        <w:rPr>
          <w:rFonts w:hint="eastAsia" w:ascii="宋体" w:hAnsi="宋体" w:eastAsia="宋体" w:cs="微软雅黑"/>
          <w:b/>
          <w:bCs/>
          <w:color w:val="000000"/>
          <w:kern w:val="0"/>
          <w:sz w:val="24"/>
          <w:szCs w:val="24"/>
          <w:lang w:val="en-US" w:eastAsia="zh-CN"/>
        </w:rPr>
        <w:t>盖章</w:t>
      </w:r>
      <w:r>
        <w:rPr>
          <w:rFonts w:hint="eastAsia" w:ascii="宋体" w:hAnsi="宋体" w:eastAsia="宋体" w:cs="微软雅黑"/>
          <w:b/>
          <w:bCs/>
          <w:color w:val="000000"/>
          <w:kern w:val="0"/>
          <w:sz w:val="24"/>
          <w:szCs w:val="24"/>
        </w:rPr>
        <w:t>）：</w:t>
      </w:r>
      <w:r>
        <w:rPr>
          <w:rFonts w:ascii="宋体" w:hAnsi="宋体" w:eastAsia="宋体" w:cs="微软雅黑"/>
          <w:b/>
          <w:bCs/>
          <w:color w:val="000000"/>
          <w:kern w:val="0"/>
          <w:sz w:val="24"/>
          <w:szCs w:val="24"/>
        </w:rPr>
        <w:t xml:space="preserve"> </w:t>
      </w:r>
    </w:p>
    <w:p>
      <w:pPr>
        <w:autoSpaceDE w:val="0"/>
        <w:autoSpaceDN w:val="0"/>
        <w:adjustRightInd w:val="0"/>
        <w:spacing w:line="360" w:lineRule="auto"/>
        <w:jc w:val="left"/>
        <w:rPr>
          <w:rFonts w:hint="eastAsia" w:ascii="宋体" w:hAnsi="宋体" w:eastAsia="宋体" w:cs="微软雅黑"/>
          <w:color w:val="000000"/>
          <w:kern w:val="0"/>
          <w:sz w:val="24"/>
          <w:szCs w:val="24"/>
        </w:rPr>
      </w:pPr>
    </w:p>
    <w:p>
      <w:pPr>
        <w:rPr>
          <w:rFonts w:hint="eastAsia"/>
          <w:lang w:val="en-US" w:eastAsia="en-US"/>
        </w:rPr>
      </w:pPr>
    </w:p>
    <w:p>
      <w:pPr>
        <w:autoSpaceDE w:val="0"/>
        <w:autoSpaceDN w:val="0"/>
        <w:adjustRightInd w:val="0"/>
        <w:spacing w:line="360" w:lineRule="auto"/>
        <w:jc w:val="left"/>
        <w:rPr>
          <w:rFonts w:ascii="宋体" w:hAnsi="宋体" w:eastAsia="宋体" w:cs="微软雅黑"/>
          <w:b/>
          <w:bCs/>
          <w:color w:val="000000"/>
          <w:kern w:val="0"/>
          <w:sz w:val="24"/>
          <w:szCs w:val="24"/>
        </w:rPr>
      </w:pPr>
      <w:r>
        <w:rPr>
          <w:rFonts w:hint="eastAsia" w:ascii="宋体" w:hAnsi="宋体" w:eastAsia="宋体" w:cs="微软雅黑"/>
          <w:b/>
          <w:bCs/>
          <w:color w:val="000000"/>
          <w:kern w:val="0"/>
          <w:sz w:val="24"/>
          <w:szCs w:val="24"/>
        </w:rPr>
        <w:t>乙方（</w:t>
      </w:r>
      <w:r>
        <w:rPr>
          <w:rFonts w:hint="eastAsia" w:ascii="宋体" w:hAnsi="宋体" w:eastAsia="宋体" w:cs="微软雅黑"/>
          <w:b/>
          <w:bCs/>
          <w:color w:val="000000"/>
          <w:kern w:val="0"/>
          <w:sz w:val="24"/>
          <w:szCs w:val="24"/>
          <w:lang w:val="en-US" w:eastAsia="zh-CN"/>
        </w:rPr>
        <w:t>盖章</w:t>
      </w:r>
      <w:r>
        <w:rPr>
          <w:rFonts w:hint="eastAsia" w:ascii="宋体" w:hAnsi="宋体" w:eastAsia="宋体" w:cs="微软雅黑"/>
          <w:b/>
          <w:bCs/>
          <w:color w:val="000000"/>
          <w:kern w:val="0"/>
          <w:sz w:val="24"/>
          <w:szCs w:val="24"/>
        </w:rPr>
        <w:t>）：</w:t>
      </w:r>
    </w:p>
    <w:p>
      <w:pPr>
        <w:autoSpaceDE w:val="0"/>
        <w:autoSpaceDN w:val="0"/>
        <w:adjustRightInd w:val="0"/>
        <w:spacing w:line="360" w:lineRule="auto"/>
        <w:jc w:val="left"/>
        <w:rPr>
          <w:rFonts w:hint="eastAsia" w:ascii="宋体" w:hAnsi="宋体" w:eastAsia="宋体" w:cs="微软雅黑"/>
          <w:color w:val="000000"/>
          <w:kern w:val="0"/>
          <w:sz w:val="24"/>
          <w:szCs w:val="24"/>
        </w:rPr>
      </w:pPr>
    </w:p>
    <w:p>
      <w:pPr>
        <w:autoSpaceDE w:val="0"/>
        <w:autoSpaceDN w:val="0"/>
        <w:adjustRightInd w:val="0"/>
        <w:spacing w:line="360" w:lineRule="auto"/>
        <w:jc w:val="left"/>
        <w:rPr>
          <w:rFonts w:hint="eastAsia" w:ascii="宋体" w:hAnsi="宋体" w:eastAsia="宋体" w:cs="微软雅黑"/>
          <w:color w:val="000000"/>
          <w:kern w:val="0"/>
          <w:sz w:val="24"/>
          <w:szCs w:val="24"/>
        </w:rPr>
      </w:pPr>
    </w:p>
    <w:p>
      <w:pPr>
        <w:autoSpaceDE w:val="0"/>
        <w:autoSpaceDN w:val="0"/>
        <w:adjustRightInd w:val="0"/>
        <w:spacing w:line="360" w:lineRule="auto"/>
        <w:jc w:val="left"/>
        <w:rPr>
          <w:rFonts w:ascii="宋体" w:hAnsi="宋体" w:eastAsia="宋体" w:cs="微软雅黑"/>
          <w:color w:val="000000"/>
          <w:kern w:val="0"/>
          <w:sz w:val="24"/>
          <w:szCs w:val="24"/>
        </w:rPr>
      </w:pPr>
      <w:r>
        <w:rPr>
          <w:rFonts w:hint="eastAsia" w:ascii="宋体" w:hAnsi="宋体" w:eastAsia="宋体" w:cs="微软雅黑"/>
          <w:color w:val="000000"/>
          <w:kern w:val="0"/>
          <w:sz w:val="24"/>
          <w:szCs w:val="24"/>
          <w:lang w:val="en-US" w:eastAsia="zh-CN"/>
        </w:rPr>
        <w:t>签订</w:t>
      </w:r>
      <w:r>
        <w:rPr>
          <w:rFonts w:hint="eastAsia" w:ascii="宋体" w:hAnsi="宋体" w:eastAsia="宋体" w:cs="微软雅黑"/>
          <w:color w:val="000000"/>
          <w:kern w:val="0"/>
          <w:sz w:val="24"/>
          <w:szCs w:val="24"/>
        </w:rPr>
        <w:t>日期：</w:t>
      </w:r>
    </w:p>
    <w:p>
      <w:pPr>
        <w:autoSpaceDE w:val="0"/>
        <w:autoSpaceDN w:val="0"/>
        <w:adjustRightInd w:val="0"/>
        <w:spacing w:line="360" w:lineRule="auto"/>
        <w:jc w:val="left"/>
        <w:rPr>
          <w:rFonts w:ascii="宋体" w:hAnsi="宋体" w:eastAsia="宋体" w:cs="微软雅黑"/>
          <w:color w:val="000000"/>
          <w:kern w:val="0"/>
          <w:sz w:val="24"/>
          <w:szCs w:val="24"/>
        </w:rPr>
      </w:pPr>
      <w:r>
        <w:rPr>
          <w:rFonts w:hint="eastAsia" w:ascii="宋体" w:hAnsi="宋体" w:eastAsia="宋体" w:cs="微软雅黑"/>
          <w:color w:val="000000"/>
          <w:kern w:val="0"/>
          <w:sz w:val="24"/>
          <w:szCs w:val="24"/>
        </w:rPr>
        <w:t>签订地：厦门市</w:t>
      </w:r>
      <w:r>
        <w:rPr>
          <w:rFonts w:hint="eastAsia" w:ascii="宋体" w:hAnsi="宋体" w:eastAsia="宋体" w:cs="微软雅黑"/>
          <w:color w:val="000000"/>
          <w:kern w:val="0"/>
          <w:sz w:val="24"/>
          <w:szCs w:val="24"/>
          <w:lang w:val="en-US" w:eastAsia="zh-CN"/>
        </w:rPr>
        <w:t>湖里</w:t>
      </w:r>
      <w:r>
        <w:rPr>
          <w:rFonts w:hint="eastAsia" w:ascii="宋体" w:hAnsi="宋体" w:eastAsia="宋体" w:cs="微软雅黑"/>
          <w:color w:val="000000"/>
          <w:kern w:val="0"/>
          <w:sz w:val="24"/>
          <w:szCs w:val="24"/>
        </w:rPr>
        <w:t>区</w:t>
      </w:r>
    </w:p>
    <w:p>
      <w:pPr>
        <w:rPr>
          <w:rFonts w:hint="default"/>
          <w:lang w:val="en-US" w:eastAsia="zh-CN"/>
        </w:rPr>
      </w:pPr>
    </w:p>
    <w:p>
      <w:pPr>
        <w:spacing w:line="360" w:lineRule="auto"/>
        <w:ind w:firstLine="480" w:firstLineChars="200"/>
        <w:jc w:val="left"/>
        <w:rPr>
          <w:rFonts w:ascii="宋体" w:hAnsi="宋体"/>
          <w:sz w:val="24"/>
          <w:highlight w:val="none"/>
        </w:rPr>
      </w:pPr>
    </w:p>
    <w:p>
      <w:pPr>
        <w:spacing w:line="360" w:lineRule="auto"/>
        <w:ind w:firstLine="420" w:firstLineChars="200"/>
        <w:rPr>
          <w:rFonts w:ascii="宋体" w:hAnsi="宋体"/>
          <w:sz w:val="21"/>
          <w:szCs w:val="21"/>
          <w:highlight w:val="none"/>
        </w:rPr>
        <w:sectPr>
          <w:headerReference r:id="rId7" w:type="default"/>
          <w:footerReference r:id="rId8" w:type="default"/>
          <w:pgSz w:w="11907" w:h="16840"/>
          <w:pgMar w:top="1418" w:right="1247" w:bottom="1418" w:left="1474" w:header="851" w:footer="992" w:gutter="0"/>
          <w:pgBorders>
            <w:top w:val="none" w:sz="0" w:space="0"/>
            <w:left w:val="none" w:sz="0" w:space="0"/>
            <w:bottom w:val="none" w:sz="0" w:space="0"/>
            <w:right w:val="none" w:sz="0" w:space="0"/>
          </w:pgBorders>
          <w:pgNumType w:fmt="decimal"/>
          <w:cols w:space="720" w:num="1"/>
        </w:sectPr>
      </w:pPr>
    </w:p>
    <w:bookmarkEnd w:id="568"/>
    <w:bookmarkEnd w:id="569"/>
    <w:bookmarkEnd w:id="570"/>
    <w:p>
      <w:pPr>
        <w:tabs>
          <w:tab w:val="left" w:pos="3645"/>
        </w:tabs>
        <w:spacing w:line="360" w:lineRule="auto"/>
        <w:jc w:val="center"/>
        <w:outlineLvl w:val="0"/>
        <w:rPr>
          <w:rFonts w:hint="eastAsia" w:ascii="宋体" w:hAnsi="宋体" w:eastAsia="宋体" w:cs="宋体"/>
          <w:sz w:val="36"/>
          <w:szCs w:val="36"/>
          <w:highlight w:val="none"/>
        </w:rPr>
      </w:pPr>
      <w:bookmarkStart w:id="632" w:name="_Toc9309"/>
      <w:bookmarkEnd w:id="632"/>
      <w:bookmarkStart w:id="633" w:name="_Toc13908"/>
      <w:bookmarkStart w:id="634" w:name="_Toc118965263"/>
      <w:bookmarkStart w:id="635" w:name="_Toc13438"/>
      <w:bookmarkStart w:id="636" w:name="_Toc24811"/>
      <w:bookmarkStart w:id="637" w:name="_Toc11101"/>
      <w:bookmarkStart w:id="638" w:name="_Toc2788"/>
      <w:r>
        <w:rPr>
          <w:rFonts w:hint="eastAsia" w:ascii="宋体" w:hAnsi="宋体" w:eastAsia="宋体" w:cs="宋体"/>
          <w:b/>
          <w:bCs/>
          <w:kern w:val="44"/>
          <w:sz w:val="36"/>
          <w:szCs w:val="36"/>
          <w:highlight w:val="none"/>
          <w:lang w:val="en-US" w:eastAsia="zh-CN" w:bidi="ar-SA"/>
        </w:rPr>
        <w:t>第六章  投标文件格式</w:t>
      </w:r>
      <w:bookmarkEnd w:id="633"/>
      <w:bookmarkEnd w:id="634"/>
      <w:bookmarkEnd w:id="635"/>
      <w:bookmarkEnd w:id="636"/>
      <w:bookmarkEnd w:id="637"/>
      <w:bookmarkEnd w:id="638"/>
    </w:p>
    <w:p>
      <w:pPr>
        <w:spacing w:line="360" w:lineRule="auto"/>
        <w:rPr>
          <w:rFonts w:hint="eastAsia" w:ascii="宋体" w:hAnsi="宋体" w:eastAsia="宋体" w:cs="宋体"/>
          <w:highlight w:val="none"/>
        </w:rPr>
      </w:pPr>
      <w:r>
        <w:rPr>
          <w:rFonts w:hint="eastAsia" w:ascii="宋体" w:hAnsi="宋体" w:eastAsia="宋体" w:cs="宋体"/>
          <w:b/>
          <w:bCs/>
          <w:sz w:val="24"/>
          <w:szCs w:val="24"/>
          <w:highlight w:val="none"/>
        </w:rPr>
        <w:t xml:space="preserve"> </w:t>
      </w:r>
    </w:p>
    <w:tbl>
      <w:tblPr>
        <w:tblStyle w:val="17"/>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rPr>
                <w:rFonts w:hint="eastAsia" w:ascii="宋体" w:hAnsi="宋体" w:eastAsia="宋体" w:cs="宋体"/>
                <w:szCs w:val="20"/>
                <w:highlight w:val="none"/>
              </w:rPr>
            </w:pPr>
            <w:r>
              <w:rPr>
                <w:rFonts w:hint="eastAsia" w:ascii="宋体" w:hAnsi="宋体" w:eastAsia="宋体" w:cs="宋体"/>
                <w:szCs w:val="20"/>
                <w:highlight w:val="none"/>
              </w:rPr>
              <w:t>注释：《投标文件格式》是投标人的部分投标文件格式和签订合同时所需文件的格式。投标人应参照这些格式文件制作投标文件，否则后果由投标人自行承担。</w:t>
            </w:r>
          </w:p>
        </w:tc>
      </w:tr>
    </w:tbl>
    <w:p>
      <w:pPr>
        <w:wordWrap w:val="0"/>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 xml:space="preserve"> </w:t>
      </w:r>
    </w:p>
    <w:p>
      <w:pPr>
        <w:wordWrap w:val="0"/>
        <w:spacing w:line="360" w:lineRule="auto"/>
        <w:jc w:val="center"/>
        <w:rPr>
          <w:rFonts w:hint="eastAsia" w:ascii="宋体" w:hAnsi="宋体" w:eastAsia="宋体" w:cs="宋体"/>
          <w:b/>
          <w:bCs/>
          <w:sz w:val="72"/>
          <w:szCs w:val="72"/>
          <w:highlight w:val="none"/>
        </w:rPr>
      </w:pPr>
      <w:bookmarkStart w:id="639" w:name="_Toc9105_WPSOffice_Level1"/>
      <w:bookmarkEnd w:id="639"/>
      <w:bookmarkStart w:id="640" w:name="_Toc29292"/>
      <w:bookmarkStart w:id="641" w:name="_Toc24799"/>
      <w:r>
        <w:rPr>
          <w:rFonts w:hint="eastAsia" w:ascii="宋体" w:hAnsi="宋体" w:eastAsia="宋体" w:cs="宋体"/>
          <w:b/>
          <w:bCs/>
          <w:sz w:val="72"/>
          <w:szCs w:val="72"/>
          <w:highlight w:val="none"/>
        </w:rPr>
        <w:t>投  标  文  件</w:t>
      </w:r>
      <w:bookmarkEnd w:id="640"/>
      <w:bookmarkEnd w:id="641"/>
    </w:p>
    <w:p>
      <w:pPr>
        <w:pStyle w:val="3"/>
        <w:wordWrap w:val="0"/>
        <w:spacing w:before="120" w:beforeLines="50" w:after="120" w:afterLines="50" w:line="360" w:lineRule="auto"/>
        <w:jc w:val="center"/>
        <w:rPr>
          <w:rFonts w:hint="eastAsia" w:ascii="宋体" w:hAnsi="宋体" w:eastAsia="宋体" w:cs="宋体"/>
          <w:sz w:val="28"/>
          <w:szCs w:val="28"/>
          <w:highlight w:val="none"/>
        </w:rPr>
      </w:pPr>
      <w:bookmarkStart w:id="642" w:name="_Toc26236"/>
      <w:bookmarkStart w:id="643" w:name="_Toc124235586"/>
      <w:bookmarkStart w:id="644" w:name="_Toc24183"/>
      <w:bookmarkStart w:id="645" w:name="_Toc17501"/>
      <w:bookmarkStart w:id="646" w:name="_Toc25592"/>
      <w:bookmarkStart w:id="647" w:name="_Toc14110"/>
      <w:r>
        <w:rPr>
          <w:rFonts w:hint="eastAsia" w:ascii="宋体" w:hAnsi="宋体" w:eastAsia="宋体" w:cs="宋体"/>
          <w:sz w:val="28"/>
          <w:szCs w:val="28"/>
          <w:highlight w:val="none"/>
        </w:rPr>
        <w:t>（报价文件）</w:t>
      </w:r>
      <w:bookmarkEnd w:id="642"/>
      <w:bookmarkEnd w:id="643"/>
      <w:bookmarkEnd w:id="644"/>
      <w:bookmarkEnd w:id="645"/>
      <w:bookmarkEnd w:id="646"/>
      <w:bookmarkEnd w:id="647"/>
    </w:p>
    <w:p>
      <w:pPr>
        <w:wordWrap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 </w:t>
      </w:r>
    </w:p>
    <w:p>
      <w:pPr>
        <w:wordWrap w:val="0"/>
        <w:spacing w:line="360" w:lineRule="auto"/>
        <w:ind w:firstLine="1084" w:firstLineChars="300"/>
        <w:rPr>
          <w:rFonts w:hint="eastAsia" w:ascii="宋体" w:hAnsi="宋体" w:eastAsia="宋体" w:cs="宋体"/>
          <w:b/>
          <w:bCs/>
          <w:sz w:val="36"/>
          <w:szCs w:val="36"/>
          <w:highlight w:val="none"/>
        </w:rPr>
      </w:pPr>
      <w:bookmarkStart w:id="648" w:name="_Toc23121_WPSOffice_Level1"/>
      <w:bookmarkEnd w:id="648"/>
      <w:bookmarkStart w:id="649" w:name="_Toc3076"/>
      <w:bookmarkStart w:id="650" w:name="_Toc22426"/>
      <w:r>
        <w:rPr>
          <w:rFonts w:hint="eastAsia" w:ascii="宋体" w:hAnsi="宋体" w:eastAsia="宋体" w:cs="宋体"/>
          <w:b/>
          <w:bCs/>
          <w:sz w:val="36"/>
          <w:szCs w:val="36"/>
          <w:highlight w:val="none"/>
        </w:rPr>
        <w:t>项 目 名 称：</w:t>
      </w:r>
      <w:bookmarkEnd w:id="649"/>
      <w:bookmarkEnd w:id="650"/>
      <w:r>
        <w:rPr>
          <w:rFonts w:hint="eastAsia" w:ascii="宋体" w:hAnsi="宋体" w:eastAsia="宋体" w:cs="宋体"/>
          <w:b/>
          <w:bCs/>
          <w:sz w:val="36"/>
          <w:szCs w:val="36"/>
          <w:highlight w:val="none"/>
          <w:u w:val="single"/>
        </w:rPr>
        <w:t xml:space="preserve">               </w:t>
      </w:r>
    </w:p>
    <w:p>
      <w:pPr>
        <w:wordWrap w:val="0"/>
        <w:spacing w:line="360" w:lineRule="auto"/>
        <w:ind w:firstLine="1084" w:firstLineChars="300"/>
        <w:rPr>
          <w:rFonts w:hint="eastAsia" w:ascii="宋体" w:hAnsi="宋体" w:eastAsia="宋体" w:cs="宋体"/>
          <w:b/>
          <w:bCs/>
          <w:sz w:val="36"/>
          <w:szCs w:val="36"/>
          <w:highlight w:val="none"/>
          <w:u w:val="single"/>
        </w:rPr>
      </w:pPr>
      <w:bookmarkStart w:id="651" w:name="_Toc16607_WPSOffice_Level1"/>
      <w:bookmarkEnd w:id="651"/>
      <w:bookmarkStart w:id="652" w:name="_Toc23701"/>
      <w:bookmarkStart w:id="653" w:name="_Toc17536"/>
      <w:r>
        <w:rPr>
          <w:rFonts w:hint="eastAsia" w:ascii="宋体" w:hAnsi="宋体" w:eastAsia="宋体" w:cs="宋体"/>
          <w:b/>
          <w:bCs/>
          <w:sz w:val="36"/>
          <w:szCs w:val="36"/>
          <w:highlight w:val="none"/>
        </w:rPr>
        <w:t>招 标 编 号：</w:t>
      </w:r>
      <w:bookmarkEnd w:id="652"/>
      <w:bookmarkEnd w:id="653"/>
      <w:r>
        <w:rPr>
          <w:rFonts w:hint="eastAsia" w:ascii="宋体" w:hAnsi="宋体" w:eastAsia="宋体" w:cs="宋体"/>
          <w:b/>
          <w:bCs/>
          <w:sz w:val="36"/>
          <w:szCs w:val="36"/>
          <w:highlight w:val="none"/>
          <w:u w:val="single"/>
        </w:rPr>
        <w:t xml:space="preserve">               </w:t>
      </w:r>
      <w:bookmarkStart w:id="654" w:name="_Toc10518"/>
      <w:bookmarkStart w:id="655" w:name="_Toc6075_WPSOffice_Level1"/>
      <w:bookmarkStart w:id="656" w:name="_Toc12073"/>
    </w:p>
    <w:p>
      <w:pPr>
        <w:wordWrap w:val="0"/>
        <w:spacing w:line="360" w:lineRule="auto"/>
        <w:ind w:firstLine="1084" w:firstLineChars="300"/>
        <w:rPr>
          <w:rFonts w:hint="eastAsia" w:ascii="宋体" w:hAnsi="宋体" w:eastAsia="宋体" w:cs="宋体"/>
          <w:b/>
          <w:bCs/>
          <w:sz w:val="36"/>
          <w:szCs w:val="36"/>
          <w:highlight w:val="none"/>
          <w:u w:val="single"/>
        </w:rPr>
      </w:pPr>
    </w:p>
    <w:p>
      <w:pPr>
        <w:wordWrap w:val="0"/>
        <w:spacing w:line="360" w:lineRule="auto"/>
        <w:ind w:firstLine="1084" w:firstLineChars="300"/>
        <w:rPr>
          <w:rFonts w:hint="eastAsia" w:ascii="宋体" w:hAnsi="宋体" w:eastAsia="宋体" w:cs="宋体"/>
          <w:b/>
          <w:bCs/>
          <w:sz w:val="36"/>
          <w:szCs w:val="36"/>
          <w:highlight w:val="none"/>
          <w:u w:val="single"/>
        </w:rPr>
      </w:pPr>
    </w:p>
    <w:p>
      <w:pPr>
        <w:wordWrap w:val="0"/>
        <w:spacing w:line="360" w:lineRule="auto"/>
        <w:ind w:firstLine="1084" w:firstLineChars="300"/>
        <w:rPr>
          <w:rFonts w:hint="eastAsia" w:ascii="宋体" w:hAnsi="宋体" w:eastAsia="宋体" w:cs="宋体"/>
          <w:b/>
          <w:bCs/>
          <w:sz w:val="36"/>
          <w:szCs w:val="36"/>
          <w:highlight w:val="none"/>
          <w:u w:val="single"/>
        </w:rPr>
      </w:pPr>
    </w:p>
    <w:p>
      <w:pPr>
        <w:wordWrap w:val="0"/>
        <w:spacing w:line="360" w:lineRule="auto"/>
        <w:ind w:firstLine="1084" w:firstLineChars="300"/>
        <w:rPr>
          <w:rFonts w:hint="eastAsia" w:ascii="宋体" w:hAnsi="宋体" w:eastAsia="宋体" w:cs="宋体"/>
          <w:b/>
          <w:bCs/>
          <w:sz w:val="36"/>
          <w:szCs w:val="36"/>
          <w:highlight w:val="none"/>
          <w:u w:val="single"/>
        </w:rPr>
      </w:pPr>
    </w:p>
    <w:p>
      <w:pPr>
        <w:wordWrap w:val="0"/>
        <w:spacing w:line="360" w:lineRule="auto"/>
        <w:ind w:firstLine="1084" w:firstLineChars="300"/>
        <w:rPr>
          <w:rFonts w:hint="eastAsia" w:ascii="宋体" w:hAnsi="宋体" w:eastAsia="宋体" w:cs="宋体"/>
          <w:b/>
          <w:bCs/>
          <w:sz w:val="36"/>
          <w:szCs w:val="36"/>
          <w:highlight w:val="none"/>
          <w:u w:val="single"/>
        </w:rPr>
      </w:pPr>
    </w:p>
    <w:p>
      <w:pPr>
        <w:wordWrap w:val="0"/>
        <w:spacing w:line="360" w:lineRule="auto"/>
        <w:ind w:firstLine="1084" w:firstLineChars="300"/>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投标人名称 ：</w:t>
      </w:r>
      <w:bookmarkEnd w:id="654"/>
      <w:bookmarkEnd w:id="655"/>
      <w:bookmarkEnd w:id="656"/>
      <w:r>
        <w:rPr>
          <w:rFonts w:hint="eastAsia" w:ascii="宋体" w:hAnsi="宋体" w:eastAsia="宋体" w:cs="宋体"/>
          <w:b/>
          <w:bCs/>
          <w:sz w:val="36"/>
          <w:szCs w:val="36"/>
          <w:highlight w:val="none"/>
          <w:u w:val="single"/>
        </w:rPr>
        <w:t xml:space="preserve">               </w:t>
      </w:r>
      <w:bookmarkStart w:id="657" w:name="_Toc11372"/>
      <w:bookmarkStart w:id="658" w:name="_Toc1807"/>
      <w:bookmarkStart w:id="659" w:name="_Toc12996_WPSOffice_Level1"/>
    </w:p>
    <w:p>
      <w:pPr>
        <w:wordWrap w:val="0"/>
        <w:spacing w:line="360" w:lineRule="auto"/>
        <w:ind w:firstLine="1084" w:firstLineChars="30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日      期 ：</w:t>
      </w:r>
      <w:bookmarkEnd w:id="657"/>
      <w:bookmarkEnd w:id="658"/>
      <w:bookmarkEnd w:id="659"/>
      <w:r>
        <w:rPr>
          <w:rFonts w:hint="eastAsia" w:ascii="宋体" w:hAnsi="宋体" w:eastAsia="宋体" w:cs="宋体"/>
          <w:b/>
          <w:bCs/>
          <w:sz w:val="36"/>
          <w:szCs w:val="36"/>
          <w:highlight w:val="none"/>
          <w:u w:val="single"/>
        </w:rPr>
        <w:t xml:space="preserve">               </w:t>
      </w:r>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pStyle w:val="21"/>
        <w:wordWrap w:val="0"/>
        <w:spacing w:line="360" w:lineRule="auto"/>
        <w:rPr>
          <w:rFonts w:hint="eastAsia" w:ascii="宋体" w:hAnsi="宋体" w:eastAsia="宋体" w:cs="宋体"/>
          <w:sz w:val="24"/>
          <w:szCs w:val="24"/>
          <w:highlight w:val="none"/>
        </w:rPr>
      </w:pPr>
    </w:p>
    <w:p>
      <w:pPr>
        <w:pStyle w:val="4"/>
        <w:pageBreakBefore/>
        <w:widowControl/>
        <w:spacing w:line="360" w:lineRule="auto"/>
        <w:jc w:val="center"/>
        <w:rPr>
          <w:rFonts w:hint="eastAsia" w:ascii="宋体" w:hAnsi="宋体" w:eastAsia="宋体" w:cs="宋体"/>
          <w:sz w:val="28"/>
          <w:szCs w:val="28"/>
          <w:highlight w:val="none"/>
        </w:rPr>
      </w:pPr>
      <w:bookmarkStart w:id="660" w:name="_Toc5978"/>
      <w:bookmarkEnd w:id="660"/>
      <w:bookmarkStart w:id="661" w:name="_Toc34137428"/>
      <w:bookmarkEnd w:id="661"/>
      <w:bookmarkStart w:id="662" w:name="_Toc24993"/>
      <w:bookmarkEnd w:id="662"/>
      <w:bookmarkStart w:id="663" w:name="_Toc1343_WPSOffice_Level1"/>
      <w:bookmarkEnd w:id="663"/>
      <w:bookmarkStart w:id="664" w:name="_Toc10071"/>
      <w:bookmarkEnd w:id="664"/>
      <w:bookmarkStart w:id="665" w:name="_Toc5218_WPSOffice_Level1"/>
      <w:bookmarkEnd w:id="665"/>
      <w:bookmarkStart w:id="666" w:name="_Toc13131"/>
      <w:bookmarkEnd w:id="666"/>
      <w:bookmarkStart w:id="667" w:name="_Toc12159"/>
      <w:bookmarkEnd w:id="667"/>
      <w:bookmarkStart w:id="668" w:name="_Toc16066"/>
      <w:bookmarkStart w:id="669" w:name="_Toc13774"/>
      <w:bookmarkStart w:id="670" w:name="_Toc51751204"/>
      <w:bookmarkStart w:id="671" w:name="_Toc16383"/>
      <w:bookmarkStart w:id="672" w:name="_Toc1986"/>
      <w:bookmarkStart w:id="673" w:name="_Toc110883438"/>
      <w:bookmarkStart w:id="674" w:name="_Toc120297891"/>
      <w:bookmarkStart w:id="675" w:name="_Toc120907576"/>
      <w:bookmarkStart w:id="676" w:name="_Toc118965265"/>
      <w:bookmarkStart w:id="677" w:name="_Toc110011731"/>
      <w:bookmarkStart w:id="678" w:name="_Toc118380808"/>
      <w:bookmarkStart w:id="679" w:name="_Toc112068204"/>
      <w:bookmarkStart w:id="680" w:name="_Toc120472444"/>
      <w:r>
        <w:rPr>
          <w:rFonts w:hint="eastAsia" w:ascii="宋体" w:hAnsi="宋体" w:eastAsia="宋体" w:cs="宋体"/>
          <w:sz w:val="28"/>
          <w:szCs w:val="28"/>
          <w:highlight w:val="none"/>
        </w:rPr>
        <w:t>格式1  投标</w:t>
      </w:r>
      <w:bookmarkEnd w:id="668"/>
      <w:bookmarkEnd w:id="669"/>
      <w:bookmarkEnd w:id="670"/>
      <w:bookmarkEnd w:id="671"/>
      <w:bookmarkEnd w:id="672"/>
      <w:r>
        <w:rPr>
          <w:rFonts w:hint="eastAsia" w:ascii="宋体" w:hAnsi="宋体" w:eastAsia="宋体" w:cs="宋体"/>
          <w:sz w:val="28"/>
          <w:szCs w:val="28"/>
          <w:highlight w:val="none"/>
        </w:rPr>
        <w:t>函</w:t>
      </w:r>
      <w:bookmarkEnd w:id="673"/>
      <w:bookmarkEnd w:id="674"/>
      <w:bookmarkEnd w:id="675"/>
      <w:bookmarkEnd w:id="676"/>
      <w:bookmarkEnd w:id="677"/>
      <w:bookmarkEnd w:id="678"/>
      <w:bookmarkEnd w:id="679"/>
      <w:bookmarkEnd w:id="680"/>
    </w:p>
    <w:p>
      <w:pPr>
        <w:wordWrap w:val="0"/>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致：</w:t>
      </w:r>
      <w:r>
        <w:rPr>
          <w:rFonts w:hint="eastAsia" w:ascii="宋体" w:hAnsi="宋体" w:eastAsia="宋体" w:cs="宋体"/>
          <w:sz w:val="24"/>
          <w:highlight w:val="none"/>
          <w:u w:val="single"/>
          <w:lang w:eastAsia="zh-CN"/>
        </w:rPr>
        <w:t>厦门供应链数智创新有限公司</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根据贵方为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项目的</w:t>
      </w:r>
      <w:r>
        <w:rPr>
          <w:rFonts w:hint="eastAsia" w:ascii="宋体" w:hAnsi="宋体" w:eastAsia="宋体" w:cs="宋体"/>
          <w:sz w:val="24"/>
          <w:highlight w:val="none"/>
          <w:lang w:eastAsia="zh-CN"/>
        </w:rPr>
        <w:t>招标公告</w:t>
      </w:r>
      <w:r>
        <w:rPr>
          <w:rFonts w:hint="eastAsia" w:ascii="宋体" w:hAnsi="宋体" w:eastAsia="宋体" w:cs="宋体"/>
          <w:sz w:val="24"/>
          <w:highlight w:val="none"/>
        </w:rPr>
        <w:t>（招标编号：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），本签字代表</w:t>
      </w:r>
      <w:r>
        <w:rPr>
          <w:rFonts w:hint="eastAsia" w:ascii="宋体" w:hAnsi="宋体" w:eastAsia="宋体" w:cs="宋体"/>
          <w:sz w:val="24"/>
          <w:highlight w:val="none"/>
          <w:u w:val="single"/>
        </w:rPr>
        <w:t>（全名、职务）</w:t>
      </w:r>
      <w:r>
        <w:rPr>
          <w:rFonts w:hint="eastAsia" w:ascii="宋体" w:hAnsi="宋体" w:eastAsia="宋体" w:cs="宋体"/>
          <w:sz w:val="24"/>
          <w:highlight w:val="none"/>
        </w:rPr>
        <w:t>经正式授权并代表投标人</w:t>
      </w:r>
      <w:r>
        <w:rPr>
          <w:rFonts w:hint="eastAsia" w:ascii="宋体" w:hAnsi="宋体" w:eastAsia="宋体" w:cs="宋体"/>
          <w:sz w:val="24"/>
          <w:highlight w:val="none"/>
          <w:u w:val="single"/>
        </w:rPr>
        <w:t>（投标人名称、地址）</w:t>
      </w:r>
      <w:r>
        <w:rPr>
          <w:rFonts w:hint="eastAsia" w:ascii="宋体" w:hAnsi="宋体" w:eastAsia="宋体" w:cs="宋体"/>
          <w:sz w:val="24"/>
          <w:highlight w:val="none"/>
        </w:rPr>
        <w:t>提交下述文件：</w:t>
      </w:r>
    </w:p>
    <w:p>
      <w:pPr>
        <w:wordWrap w:val="0"/>
        <w:spacing w:line="360" w:lineRule="auto"/>
        <w:ind w:left="0" w:firstLine="480" w:firstLineChars="200"/>
        <w:rPr>
          <w:rFonts w:hint="eastAsia" w:ascii="宋体" w:hAnsi="宋体" w:eastAsia="宋体" w:cs="宋体"/>
          <w:sz w:val="24"/>
          <w:highlight w:val="none"/>
        </w:rPr>
      </w:pPr>
      <w:bookmarkStart w:id="681" w:name="_Toc4093"/>
      <w:bookmarkStart w:id="682" w:name="_Toc12697"/>
      <w:r>
        <w:rPr>
          <w:rFonts w:hint="eastAsia" w:ascii="宋体" w:hAnsi="宋体" w:eastAsia="宋体" w:cs="宋体"/>
          <w:sz w:val="24"/>
          <w:highlight w:val="none"/>
        </w:rPr>
        <w:t>1、投标文件内容：</w:t>
      </w:r>
    </w:p>
    <w:p>
      <w:pPr>
        <w:wordWrap w:val="0"/>
        <w:spacing w:line="360" w:lineRule="auto"/>
        <w:ind w:left="0" w:firstLine="480" w:firstLineChars="200"/>
        <w:rPr>
          <w:rFonts w:hint="eastAsia" w:ascii="宋体" w:hAnsi="宋体" w:eastAsia="宋体" w:cs="宋体"/>
          <w:sz w:val="24"/>
          <w:highlight w:val="none"/>
        </w:rPr>
      </w:pPr>
      <w:bookmarkStart w:id="683" w:name="_Hlk114584181"/>
      <w:r>
        <w:rPr>
          <w:rFonts w:hint="eastAsia" w:ascii="宋体" w:hAnsi="宋体" w:eastAsia="宋体" w:cs="宋体"/>
          <w:sz w:val="24"/>
          <w:highlight w:val="none"/>
        </w:rPr>
        <w:t>1.1报价文件，包括：</w:t>
      </w:r>
    </w:p>
    <w:p>
      <w:pPr>
        <w:wordWrap w:val="0"/>
        <w:spacing w:line="360" w:lineRule="auto"/>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（1）投标函；</w:t>
      </w:r>
    </w:p>
    <w:p>
      <w:pPr>
        <w:wordWrap w:val="0"/>
        <w:spacing w:line="360" w:lineRule="auto"/>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（2）开标一览表</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报价表）</w:t>
      </w:r>
      <w:r>
        <w:rPr>
          <w:rFonts w:hint="eastAsia" w:ascii="宋体" w:hAnsi="宋体" w:eastAsia="宋体" w:cs="宋体"/>
          <w:sz w:val="24"/>
          <w:highlight w:val="none"/>
        </w:rPr>
        <w:t>；</w:t>
      </w:r>
    </w:p>
    <w:p>
      <w:pPr>
        <w:wordWrap w:val="0"/>
        <w:spacing w:line="360" w:lineRule="auto"/>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1.2资格证明文件，包括：</w:t>
      </w:r>
    </w:p>
    <w:p>
      <w:pPr>
        <w:wordWrap w:val="0"/>
        <w:spacing w:line="360" w:lineRule="auto"/>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（1）投标人的资格证明文件；</w:t>
      </w:r>
    </w:p>
    <w:p>
      <w:pPr>
        <w:wordWrap w:val="0"/>
        <w:spacing w:line="360" w:lineRule="auto"/>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（2）带“★”号条款响应表；</w:t>
      </w:r>
    </w:p>
    <w:p>
      <w:pPr>
        <w:wordWrap w:val="0"/>
        <w:spacing w:line="360" w:lineRule="auto"/>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（3）投标保证金缴交凭证；</w:t>
      </w:r>
    </w:p>
    <w:p>
      <w:pPr>
        <w:wordWrap w:val="0"/>
        <w:spacing w:line="360" w:lineRule="auto"/>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1.3技术和商务响应文件，包括：</w:t>
      </w:r>
    </w:p>
    <w:p>
      <w:pPr>
        <w:wordWrap w:val="0"/>
        <w:spacing w:line="360" w:lineRule="auto"/>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（1）评分因素对照表；（若有）</w:t>
      </w:r>
    </w:p>
    <w:p>
      <w:pPr>
        <w:wordWrap w:val="0"/>
        <w:spacing w:line="360" w:lineRule="auto"/>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（2）技术和商务响应表；</w:t>
      </w:r>
    </w:p>
    <w:p>
      <w:pPr>
        <w:wordWrap w:val="0"/>
        <w:spacing w:line="360" w:lineRule="auto"/>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项目管理规范》《项目管理示例》《人员管理规范》</w:t>
      </w:r>
      <w:r>
        <w:rPr>
          <w:rFonts w:hint="eastAsia" w:ascii="宋体" w:hAnsi="宋体" w:eastAsia="宋体" w:cs="宋体"/>
          <w:sz w:val="24"/>
          <w:highlight w:val="none"/>
        </w:rPr>
        <w:t>；</w:t>
      </w:r>
    </w:p>
    <w:p>
      <w:pPr>
        <w:wordWrap w:val="0"/>
        <w:spacing w:line="360" w:lineRule="auto"/>
        <w:ind w:left="0"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（4）</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廉洁投标承诺书》</w:t>
      </w:r>
    </w:p>
    <w:p>
      <w:pPr>
        <w:wordWrap w:val="0"/>
        <w:spacing w:line="360" w:lineRule="auto"/>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投标人提交的其他资料</w:t>
      </w:r>
      <w:bookmarkEnd w:id="681"/>
      <w:bookmarkEnd w:id="682"/>
      <w:r>
        <w:rPr>
          <w:rFonts w:hint="eastAsia" w:ascii="宋体" w:hAnsi="宋体" w:eastAsia="宋体" w:cs="宋体"/>
          <w:sz w:val="24"/>
          <w:highlight w:val="none"/>
          <w:lang w:eastAsia="zh-CN"/>
        </w:rPr>
        <w:t>。</w:t>
      </w:r>
    </w:p>
    <w:bookmarkEnd w:id="683"/>
    <w:p>
      <w:pPr>
        <w:wordWrap w:val="0"/>
        <w:spacing w:line="360" w:lineRule="auto"/>
        <w:ind w:firstLine="480" w:firstLineChars="200"/>
        <w:rPr>
          <w:rFonts w:hint="eastAsia" w:ascii="宋体" w:hAnsi="宋体" w:eastAsia="宋体" w:cs="宋体"/>
          <w:sz w:val="24"/>
          <w:highlight w:val="none"/>
        </w:rPr>
      </w:pPr>
      <w:bookmarkStart w:id="684" w:name="_Toc11412_WPSOffice_Level1"/>
      <w:bookmarkEnd w:id="684"/>
      <w:r>
        <w:rPr>
          <w:rFonts w:hint="eastAsia" w:ascii="宋体" w:hAnsi="宋体" w:eastAsia="宋体" w:cs="宋体"/>
          <w:sz w:val="24"/>
          <w:highlight w:val="none"/>
        </w:rPr>
        <w:t>据此函，签字代表宣布同意如下：</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1.按本投标文件开标一览表</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报价表）</w:t>
      </w:r>
      <w:r>
        <w:rPr>
          <w:rFonts w:hint="eastAsia" w:ascii="宋体" w:hAnsi="宋体" w:eastAsia="宋体" w:cs="宋体"/>
          <w:sz w:val="24"/>
          <w:highlight w:val="none"/>
        </w:rPr>
        <w:t>中的价格进行报价。</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2.投标人已详细审查全部招标文件，包括修改文件（如有的话）和有关附件，将自行承担因对全部招标文件理解不正确或误解而产生的相应后果。</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3.投标人保证遵守招标文件的全部规定，投标人所提交的材料中所含的信息均为真实、准确、完整，且不具有任何误导性。</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4.投标人将按招标文件的规定履行合同责任和义务。</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5.本投标文件自开标日起投标有效期为：在招标文件所规定的期限内保持有效。</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6.如果发生招标文件第二章投标人须知第12条所述情况，则同意</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不予退还投标保证金。</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7.投标人同意按照</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要求提供与其投标有关的一切数据或资料，完全理解贵方不一定要接受最低的报价或收到的任何投标。</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8.除投标人已在投标文件中明示差异的条款外，其余条款均视为投标人接受招标文件的条款（但招标文件有明确要求投标人做出承诺或说明的条款除外）。</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9.与本投标有关的一切正式往来通讯请寄：</w:t>
      </w:r>
    </w:p>
    <w:p>
      <w:pPr>
        <w:wordWrap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地  址：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邮编： </w:t>
      </w:r>
      <w:r>
        <w:rPr>
          <w:rFonts w:hint="eastAsia" w:ascii="宋体" w:hAnsi="宋体" w:eastAsia="宋体" w:cs="宋体"/>
          <w:sz w:val="24"/>
          <w:highlight w:val="none"/>
          <w:u w:val="single"/>
        </w:rPr>
        <w:t xml:space="preserve">                 </w:t>
      </w:r>
    </w:p>
    <w:p>
      <w:pPr>
        <w:wordWrap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电  话：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传真： </w:t>
      </w:r>
      <w:r>
        <w:rPr>
          <w:rFonts w:hint="eastAsia" w:ascii="宋体" w:hAnsi="宋体" w:eastAsia="宋体" w:cs="宋体"/>
          <w:sz w:val="24"/>
          <w:highlight w:val="none"/>
          <w:u w:val="single"/>
        </w:rPr>
        <w:t xml:space="preserve">                 </w:t>
      </w:r>
    </w:p>
    <w:p>
      <w:pPr>
        <w:wordWrap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移动电话：_______________________</w:t>
      </w:r>
    </w:p>
    <w:p>
      <w:pPr>
        <w:wordWrap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投标人代表签字： </w:t>
      </w:r>
      <w:r>
        <w:rPr>
          <w:rFonts w:hint="eastAsia" w:ascii="宋体" w:hAnsi="宋体" w:eastAsia="宋体" w:cs="宋体"/>
          <w:sz w:val="24"/>
          <w:highlight w:val="none"/>
          <w:u w:val="single"/>
        </w:rPr>
        <w:t xml:space="preserve">                </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投标人（全称并加盖投标人公章）：</w:t>
      </w:r>
      <w:r>
        <w:rPr>
          <w:rFonts w:hint="eastAsia" w:ascii="宋体" w:hAnsi="宋体" w:eastAsia="宋体" w:cs="宋体"/>
          <w:sz w:val="24"/>
          <w:highlight w:val="none"/>
          <w:u w:val="single"/>
        </w:rPr>
        <w:t xml:space="preserve">                       </w:t>
      </w:r>
    </w:p>
    <w:p>
      <w:pPr>
        <w:wordWrap w:val="0"/>
        <w:spacing w:line="360" w:lineRule="auto"/>
        <w:ind w:firstLine="480" w:firstLineChars="200"/>
        <w:rPr>
          <w:rFonts w:hint="eastAsia" w:ascii="宋体" w:hAnsi="宋体" w:eastAsia="宋体" w:cs="宋体"/>
          <w:sz w:val="24"/>
          <w:highlight w:val="none"/>
        </w:rPr>
      </w:pPr>
      <w:bookmarkStart w:id="685" w:name="_Toc21416_WPSOffice_Level1"/>
      <w:r>
        <w:rPr>
          <w:rFonts w:hint="eastAsia" w:ascii="宋体" w:hAnsi="宋体" w:eastAsia="宋体" w:cs="宋体"/>
          <w:sz w:val="24"/>
          <w:highlight w:val="none"/>
        </w:rPr>
        <w:t xml:space="preserve">日  期： </w:t>
      </w:r>
      <w:bookmarkEnd w:id="685"/>
      <w:r>
        <w:rPr>
          <w:rFonts w:hint="eastAsia" w:ascii="宋体" w:hAnsi="宋体" w:eastAsia="宋体" w:cs="宋体"/>
          <w:sz w:val="24"/>
          <w:highlight w:val="none"/>
        </w:rPr>
        <w:t xml:space="preserve">       年    月    日</w:t>
      </w:r>
    </w:p>
    <w:p>
      <w:pPr>
        <w:pStyle w:val="2"/>
        <w:rPr>
          <w:rFonts w:hint="eastAsia"/>
        </w:rPr>
      </w:pPr>
    </w:p>
    <w:p>
      <w:pPr>
        <w:widowControl/>
        <w:wordWrap w:val="0"/>
        <w:spacing w:line="360" w:lineRule="auto"/>
        <w:jc w:val="left"/>
        <w:rPr>
          <w:rFonts w:hint="eastAsia" w:ascii="宋体" w:hAnsi="宋体" w:eastAsia="宋体" w:cs="宋体"/>
          <w:b/>
          <w:bCs/>
          <w:kern w:val="0"/>
          <w:sz w:val="28"/>
          <w:szCs w:val="28"/>
          <w:highlight w:val="none"/>
        </w:rPr>
        <w:sectPr>
          <w:headerReference r:id="rId9" w:type="default"/>
          <w:footerReference r:id="rId10" w:type="default"/>
          <w:pgSz w:w="11907" w:h="16840"/>
          <w:pgMar w:top="1440" w:right="1800" w:bottom="1440" w:left="1800" w:header="720" w:footer="720" w:gutter="0"/>
          <w:pgBorders>
            <w:top w:val="none" w:sz="0" w:space="0"/>
            <w:left w:val="none" w:sz="0" w:space="0"/>
            <w:bottom w:val="none" w:sz="0" w:space="0"/>
            <w:right w:val="none" w:sz="0" w:space="0"/>
          </w:pgBorders>
          <w:pgNumType w:fmt="decimal"/>
          <w:cols w:space="720" w:num="1"/>
        </w:sectPr>
      </w:pPr>
    </w:p>
    <w:p>
      <w:pPr>
        <w:pStyle w:val="4"/>
        <w:pageBreakBefore/>
        <w:widowControl/>
        <w:spacing w:line="360" w:lineRule="auto"/>
        <w:jc w:val="center"/>
        <w:rPr>
          <w:rFonts w:hint="default" w:ascii="宋体" w:hAnsi="宋体" w:eastAsia="宋体" w:cs="宋体"/>
          <w:sz w:val="28"/>
          <w:szCs w:val="28"/>
          <w:highlight w:val="none"/>
          <w:lang w:val="en-US" w:eastAsia="zh-CN"/>
        </w:rPr>
      </w:pPr>
      <w:bookmarkStart w:id="686" w:name="_Toc11072"/>
      <w:bookmarkEnd w:id="686"/>
      <w:bookmarkStart w:id="687" w:name="_Toc34137429"/>
      <w:bookmarkEnd w:id="687"/>
      <w:bookmarkStart w:id="688" w:name="_Toc14066"/>
      <w:bookmarkEnd w:id="688"/>
      <w:bookmarkStart w:id="689" w:name="_Toc3305"/>
      <w:bookmarkEnd w:id="689"/>
      <w:bookmarkStart w:id="690" w:name="_Toc32193_WPSOffice_Level1"/>
      <w:bookmarkEnd w:id="690"/>
      <w:bookmarkStart w:id="691" w:name="_Toc118965266"/>
      <w:bookmarkStart w:id="692" w:name="_Toc120907577"/>
      <w:bookmarkStart w:id="693" w:name="_Toc120472445"/>
      <w:bookmarkStart w:id="694" w:name="_Toc26429"/>
      <w:bookmarkStart w:id="695" w:name="_Toc118380809"/>
      <w:bookmarkStart w:id="696" w:name="_Toc23137"/>
      <w:bookmarkStart w:id="697" w:name="_Toc110011732"/>
      <w:bookmarkStart w:id="698" w:name="_Toc120297892"/>
      <w:bookmarkStart w:id="699" w:name="_Toc29757"/>
      <w:bookmarkStart w:id="700" w:name="_Toc51751205"/>
      <w:bookmarkStart w:id="701" w:name="_Toc559"/>
      <w:bookmarkStart w:id="702" w:name="_Toc112068205"/>
      <w:bookmarkStart w:id="703" w:name="_Toc110883439"/>
      <w:r>
        <w:rPr>
          <w:rFonts w:hint="eastAsia" w:ascii="宋体" w:hAnsi="宋体" w:eastAsia="宋体" w:cs="宋体"/>
          <w:sz w:val="28"/>
          <w:szCs w:val="28"/>
          <w:highlight w:val="none"/>
        </w:rPr>
        <w:t>格式2  开标一览表</w:t>
      </w:r>
      <w:bookmarkEnd w:id="691"/>
      <w:bookmarkEnd w:id="692"/>
      <w:bookmarkEnd w:id="693"/>
      <w:bookmarkEnd w:id="694"/>
      <w:bookmarkEnd w:id="695"/>
      <w:bookmarkEnd w:id="696"/>
      <w:bookmarkEnd w:id="697"/>
      <w:bookmarkEnd w:id="698"/>
      <w:bookmarkEnd w:id="699"/>
      <w:bookmarkEnd w:id="700"/>
      <w:bookmarkEnd w:id="701"/>
      <w:bookmarkEnd w:id="702"/>
      <w:bookmarkEnd w:id="703"/>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报价表）</w:t>
      </w:r>
    </w:p>
    <w:p>
      <w:pPr>
        <w:wordWrap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5"/>
        <w:gridCol w:w="996"/>
        <w:gridCol w:w="2088"/>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95" w:type="dxa"/>
            <w:tcBorders>
              <w:top w:val="single" w:color="auto" w:sz="4" w:space="0"/>
              <w:left w:val="single" w:color="auto" w:sz="4" w:space="0"/>
              <w:bottom w:val="single" w:color="auto" w:sz="4" w:space="0"/>
              <w:right w:val="single" w:color="auto" w:sz="4" w:space="0"/>
            </w:tcBorders>
            <w:noWrap w:val="0"/>
            <w:vAlign w:val="center"/>
          </w:tcPr>
          <w:p>
            <w:pPr>
              <w:pStyle w:val="10"/>
              <w:wordWrap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996" w:type="dxa"/>
            <w:tcBorders>
              <w:top w:val="single" w:color="auto" w:sz="4" w:space="0"/>
              <w:left w:val="nil"/>
              <w:bottom w:val="single" w:color="auto" w:sz="4" w:space="0"/>
              <w:right w:val="single" w:color="auto" w:sz="4" w:space="0"/>
            </w:tcBorders>
            <w:noWrap w:val="0"/>
            <w:vAlign w:val="center"/>
          </w:tcPr>
          <w:p>
            <w:pPr>
              <w:pStyle w:val="10"/>
              <w:wordWrap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2088" w:type="dxa"/>
            <w:tcBorders>
              <w:top w:val="single" w:color="auto" w:sz="4" w:space="0"/>
              <w:left w:val="nil"/>
              <w:bottom w:val="single" w:color="auto" w:sz="4" w:space="0"/>
              <w:right w:val="single" w:color="auto" w:sz="4" w:space="0"/>
            </w:tcBorders>
            <w:noWrap w:val="0"/>
            <w:vAlign w:val="center"/>
          </w:tcPr>
          <w:p>
            <w:pPr>
              <w:pStyle w:val="10"/>
              <w:wordWrap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服务</w:t>
            </w:r>
            <w:r>
              <w:rPr>
                <w:rFonts w:hint="eastAsia" w:ascii="宋体" w:hAnsi="宋体" w:eastAsia="宋体" w:cs="宋体"/>
                <w:kern w:val="2"/>
                <w:sz w:val="24"/>
                <w:szCs w:val="24"/>
                <w:highlight w:val="none"/>
              </w:rPr>
              <w:t>地点</w:t>
            </w:r>
          </w:p>
        </w:tc>
        <w:tc>
          <w:tcPr>
            <w:tcW w:w="2142" w:type="dxa"/>
            <w:tcBorders>
              <w:top w:val="single" w:color="auto" w:sz="4" w:space="0"/>
              <w:left w:val="nil"/>
              <w:bottom w:val="single" w:color="auto" w:sz="4" w:space="0"/>
              <w:right w:val="single" w:color="auto" w:sz="4" w:space="0"/>
            </w:tcBorders>
            <w:noWrap w:val="0"/>
            <w:vAlign w:val="center"/>
          </w:tcPr>
          <w:p>
            <w:pPr>
              <w:pStyle w:val="10"/>
              <w:wordWrap w:val="0"/>
              <w:spacing w:line="360" w:lineRule="auto"/>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服务</w:t>
            </w:r>
            <w:r>
              <w:rPr>
                <w:rFonts w:hint="eastAsia" w:ascii="宋体" w:hAnsi="宋体" w:eastAsia="宋体" w:cs="宋体"/>
                <w:kern w:val="2"/>
                <w:sz w:val="24"/>
                <w:szCs w:val="24"/>
                <w:highlight w:val="no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95" w:type="dxa"/>
            <w:tcBorders>
              <w:top w:val="single" w:color="auto" w:sz="4" w:space="0"/>
              <w:left w:val="single" w:color="auto" w:sz="4" w:space="0"/>
              <w:bottom w:val="single" w:color="auto" w:sz="4" w:space="0"/>
              <w:right w:val="single" w:color="auto" w:sz="4" w:space="0"/>
            </w:tcBorders>
            <w:noWrap w:val="0"/>
            <w:vAlign w:val="center"/>
          </w:tcPr>
          <w:p>
            <w:pPr>
              <w:pStyle w:val="10"/>
              <w:wordWrap w:val="0"/>
              <w:spacing w:line="360" w:lineRule="auto"/>
              <w:jc w:val="center"/>
              <w:rPr>
                <w:rFonts w:hint="eastAsia" w:ascii="宋体" w:hAnsi="宋体" w:eastAsia="宋体" w:cs="宋体"/>
                <w:kern w:val="2"/>
                <w:sz w:val="24"/>
                <w:szCs w:val="24"/>
                <w:highlight w:val="none"/>
                <w:lang w:eastAsia="zh-CN"/>
              </w:rPr>
            </w:pPr>
          </w:p>
        </w:tc>
        <w:tc>
          <w:tcPr>
            <w:tcW w:w="996" w:type="dxa"/>
            <w:tcBorders>
              <w:top w:val="single" w:color="auto" w:sz="4" w:space="0"/>
              <w:left w:val="nil"/>
              <w:bottom w:val="single" w:color="auto" w:sz="4" w:space="0"/>
              <w:right w:val="single" w:color="auto" w:sz="4" w:space="0"/>
            </w:tcBorders>
            <w:noWrap w:val="0"/>
            <w:vAlign w:val="center"/>
          </w:tcPr>
          <w:p>
            <w:pPr>
              <w:pStyle w:val="10"/>
              <w:wordWrap w:val="0"/>
              <w:spacing w:line="360" w:lineRule="auto"/>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1项</w:t>
            </w:r>
          </w:p>
        </w:tc>
        <w:tc>
          <w:tcPr>
            <w:tcW w:w="2088" w:type="dxa"/>
            <w:tcBorders>
              <w:top w:val="single" w:color="auto" w:sz="4" w:space="0"/>
              <w:left w:val="nil"/>
              <w:bottom w:val="single" w:color="auto" w:sz="4" w:space="0"/>
              <w:right w:val="single" w:color="auto" w:sz="4" w:space="0"/>
            </w:tcBorders>
            <w:noWrap w:val="0"/>
            <w:vAlign w:val="center"/>
          </w:tcPr>
          <w:p>
            <w:pPr>
              <w:pStyle w:val="10"/>
              <w:wordWrap w:val="0"/>
              <w:spacing w:line="360" w:lineRule="auto"/>
              <w:jc w:val="center"/>
              <w:rPr>
                <w:rFonts w:hint="eastAsia" w:ascii="宋体" w:hAnsi="宋体" w:eastAsia="宋体" w:cs="宋体"/>
                <w:kern w:val="2"/>
                <w:sz w:val="24"/>
                <w:szCs w:val="24"/>
                <w:highlight w:val="none"/>
                <w:lang w:val="en-US" w:eastAsia="zh-CN"/>
              </w:rPr>
            </w:pPr>
          </w:p>
        </w:tc>
        <w:tc>
          <w:tcPr>
            <w:tcW w:w="2142" w:type="dxa"/>
            <w:tcBorders>
              <w:top w:val="single" w:color="auto" w:sz="4" w:space="0"/>
              <w:left w:val="nil"/>
              <w:bottom w:val="single" w:color="auto" w:sz="4" w:space="0"/>
              <w:right w:val="single" w:color="auto" w:sz="4" w:space="0"/>
            </w:tcBorders>
            <w:noWrap w:val="0"/>
            <w:vAlign w:val="center"/>
          </w:tcPr>
          <w:p>
            <w:pPr>
              <w:pStyle w:val="10"/>
              <w:wordWrap w:val="0"/>
              <w:spacing w:line="360" w:lineRule="auto"/>
              <w:jc w:val="center"/>
              <w:rPr>
                <w:rFonts w:hint="eastAsia" w:ascii="宋体" w:hAnsi="宋体" w:eastAsia="宋体" w:cs="宋体"/>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8421" w:type="dxa"/>
            <w:gridSpan w:val="4"/>
            <w:tcBorders>
              <w:top w:val="single" w:color="auto" w:sz="4" w:space="0"/>
              <w:left w:val="single" w:color="auto" w:sz="4" w:space="0"/>
              <w:bottom w:val="single" w:color="auto" w:sz="4" w:space="0"/>
              <w:right w:val="single" w:color="auto" w:sz="4" w:space="0"/>
            </w:tcBorders>
            <w:noWrap w:val="0"/>
            <w:vAlign w:val="center"/>
          </w:tcPr>
          <w:p>
            <w:pPr>
              <w:pStyle w:val="10"/>
              <w:wordWrap w:val="0"/>
              <w:spacing w:line="360" w:lineRule="auto"/>
              <w:jc w:val="left"/>
              <w:rPr>
                <w:rFonts w:hint="eastAsia" w:hAnsi="宋体" w:eastAsia="宋体" w:cs="宋体"/>
                <w:kern w:val="2"/>
                <w:sz w:val="24"/>
                <w:szCs w:val="24"/>
                <w:highlight w:val="none"/>
                <w:lang w:val="en-US" w:eastAsia="zh-CN"/>
              </w:rPr>
            </w:pPr>
            <w:r>
              <w:rPr>
                <w:rFonts w:hint="eastAsia" w:hAnsi="宋体" w:eastAsia="宋体" w:cs="宋体"/>
                <w:kern w:val="2"/>
                <w:sz w:val="24"/>
                <w:szCs w:val="24"/>
                <w:highlight w:val="none"/>
                <w:lang w:val="en-US" w:eastAsia="zh-CN"/>
              </w:rPr>
              <w:t>投标保证金（小写）：</w:t>
            </w:r>
          </w:p>
          <w:p>
            <w:pPr>
              <w:pStyle w:val="10"/>
              <w:wordWrap w:val="0"/>
              <w:spacing w:line="360" w:lineRule="auto"/>
              <w:jc w:val="both"/>
              <w:rPr>
                <w:rFonts w:hint="eastAsia" w:ascii="宋体" w:hAnsi="宋体" w:eastAsia="宋体" w:cs="宋体"/>
                <w:kern w:val="2"/>
                <w:sz w:val="24"/>
                <w:szCs w:val="24"/>
                <w:highlight w:val="none"/>
                <w:lang w:val="en-US" w:eastAsia="zh-CN"/>
              </w:rPr>
            </w:pPr>
            <w:r>
              <w:rPr>
                <w:rFonts w:hint="eastAsia" w:hAnsi="宋体" w:eastAsia="宋体" w:cs="宋体"/>
                <w:kern w:val="2"/>
                <w:sz w:val="24"/>
                <w:szCs w:val="24"/>
                <w:highlight w:val="none"/>
                <w:lang w:val="en-US" w:eastAsia="zh-CN"/>
              </w:rPr>
              <w:t>投标保证金（大写）：</w:t>
            </w:r>
          </w:p>
        </w:tc>
      </w:tr>
    </w:tbl>
    <w:p>
      <w:pPr>
        <w:wordWrap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w:t>
      </w:r>
    </w:p>
    <w:tbl>
      <w:tblPr>
        <w:tblStyle w:val="17"/>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88"/>
        <w:gridCol w:w="1547"/>
        <w:gridCol w:w="1289"/>
        <w:gridCol w:w="1380"/>
        <w:gridCol w:w="1320"/>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8" w:type="dxa"/>
            <w:vMerge w:val="restart"/>
            <w:tcBorders>
              <w:tl2br w:val="nil"/>
              <w:tr2bl w:val="nil"/>
            </w:tcBorders>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588" w:type="dxa"/>
            <w:vMerge w:val="restart"/>
            <w:tcBorders>
              <w:tl2br w:val="nil"/>
              <w:tr2bl w:val="nil"/>
            </w:tcBorders>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技术方向类别</w:t>
            </w:r>
          </w:p>
        </w:tc>
        <w:tc>
          <w:tcPr>
            <w:tcW w:w="1547" w:type="dxa"/>
            <w:vMerge w:val="restart"/>
            <w:tcBorders>
              <w:tl2br w:val="nil"/>
              <w:tr2bl w:val="nil"/>
            </w:tcBorders>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服务内容</w:t>
            </w:r>
          </w:p>
        </w:tc>
        <w:tc>
          <w:tcPr>
            <w:tcW w:w="3989" w:type="dxa"/>
            <w:gridSpan w:val="3"/>
            <w:tcBorders>
              <w:tl2br w:val="nil"/>
              <w:tr2bl w:val="nil"/>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报价（不含税人天单价）</w:t>
            </w:r>
          </w:p>
        </w:tc>
        <w:tc>
          <w:tcPr>
            <w:tcW w:w="970" w:type="dxa"/>
            <w:vMerge w:val="restart"/>
            <w:tcBorders>
              <w:tl2br w:val="nil"/>
              <w:tr2bl w:val="nil"/>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税率</w:t>
            </w:r>
          </w:p>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8" w:type="dxa"/>
            <w:vMerge w:val="continue"/>
            <w:tcBorders>
              <w:tl2br w:val="nil"/>
              <w:tr2bl w:val="nil"/>
            </w:tcBorders>
            <w:noWrap/>
            <w:vAlign w:val="center"/>
          </w:tcPr>
          <w:p>
            <w:pPr>
              <w:widowControl/>
              <w:jc w:val="center"/>
              <w:rPr>
                <w:rFonts w:hint="eastAsia" w:ascii="宋体" w:hAnsi="宋体" w:eastAsia="宋体" w:cs="宋体"/>
                <w:b/>
                <w:bCs/>
                <w:color w:val="000000"/>
                <w:kern w:val="0"/>
                <w:sz w:val="21"/>
                <w:szCs w:val="21"/>
              </w:rPr>
            </w:pPr>
          </w:p>
        </w:tc>
        <w:tc>
          <w:tcPr>
            <w:tcW w:w="1588" w:type="dxa"/>
            <w:vMerge w:val="continue"/>
            <w:tcBorders>
              <w:tl2br w:val="nil"/>
              <w:tr2bl w:val="nil"/>
            </w:tcBorders>
            <w:noWrap/>
            <w:vAlign w:val="center"/>
          </w:tcPr>
          <w:p>
            <w:pPr>
              <w:widowControl/>
              <w:jc w:val="center"/>
              <w:rPr>
                <w:rFonts w:hint="eastAsia" w:ascii="宋体" w:hAnsi="宋体" w:eastAsia="宋体" w:cs="宋体"/>
                <w:b/>
                <w:bCs/>
                <w:color w:val="000000"/>
                <w:kern w:val="0"/>
                <w:sz w:val="21"/>
                <w:szCs w:val="21"/>
              </w:rPr>
            </w:pPr>
          </w:p>
        </w:tc>
        <w:tc>
          <w:tcPr>
            <w:tcW w:w="1547" w:type="dxa"/>
            <w:vMerge w:val="continue"/>
            <w:tcBorders>
              <w:tl2br w:val="nil"/>
              <w:tr2bl w:val="nil"/>
            </w:tcBorders>
            <w:noWrap/>
            <w:vAlign w:val="center"/>
          </w:tcPr>
          <w:p>
            <w:pPr>
              <w:widowControl/>
              <w:jc w:val="center"/>
              <w:rPr>
                <w:rFonts w:hint="eastAsia" w:ascii="宋体" w:hAnsi="宋体" w:eastAsia="宋体" w:cs="宋体"/>
                <w:b/>
                <w:bCs/>
                <w:color w:val="000000"/>
                <w:kern w:val="0"/>
                <w:sz w:val="21"/>
                <w:szCs w:val="21"/>
              </w:rPr>
            </w:pPr>
          </w:p>
        </w:tc>
        <w:tc>
          <w:tcPr>
            <w:tcW w:w="1289" w:type="dxa"/>
            <w:tcBorders>
              <w:tl2br w:val="nil"/>
              <w:tr2bl w:val="nil"/>
            </w:tcBorders>
            <w:noWrap w:val="0"/>
            <w:vAlign w:val="center"/>
          </w:tcPr>
          <w:p>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初级</w:t>
            </w:r>
            <w:r>
              <w:rPr>
                <w:rFonts w:hint="eastAsia" w:ascii="宋体" w:hAnsi="宋体" w:eastAsia="宋体" w:cs="宋体"/>
                <w:b/>
                <w:bCs/>
                <w:color w:val="000000"/>
                <w:kern w:val="0"/>
                <w:sz w:val="21"/>
                <w:szCs w:val="21"/>
                <w:lang w:eastAsia="zh-CN"/>
              </w:rPr>
              <w:t>工程师</w:t>
            </w:r>
          </w:p>
        </w:tc>
        <w:tc>
          <w:tcPr>
            <w:tcW w:w="1380" w:type="dxa"/>
            <w:tcBorders>
              <w:tl2br w:val="nil"/>
              <w:tr2bl w:val="nil"/>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中级</w:t>
            </w:r>
            <w:r>
              <w:rPr>
                <w:rFonts w:hint="eastAsia" w:ascii="宋体" w:hAnsi="宋体" w:eastAsia="宋体" w:cs="宋体"/>
                <w:b/>
                <w:bCs/>
                <w:color w:val="000000"/>
                <w:kern w:val="0"/>
                <w:sz w:val="21"/>
                <w:szCs w:val="21"/>
                <w:lang w:eastAsia="zh-CN"/>
              </w:rPr>
              <w:t>工程师</w:t>
            </w:r>
          </w:p>
        </w:tc>
        <w:tc>
          <w:tcPr>
            <w:tcW w:w="1320" w:type="dxa"/>
            <w:tcBorders>
              <w:tl2br w:val="nil"/>
              <w:tr2bl w:val="nil"/>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高级</w:t>
            </w:r>
            <w:r>
              <w:rPr>
                <w:rFonts w:hint="eastAsia" w:ascii="宋体" w:hAnsi="宋体" w:eastAsia="宋体" w:cs="宋体"/>
                <w:b/>
                <w:bCs/>
                <w:color w:val="000000"/>
                <w:kern w:val="0"/>
                <w:sz w:val="21"/>
                <w:szCs w:val="21"/>
                <w:lang w:eastAsia="zh-CN"/>
              </w:rPr>
              <w:t>工程师</w:t>
            </w:r>
          </w:p>
        </w:tc>
        <w:tc>
          <w:tcPr>
            <w:tcW w:w="970" w:type="dxa"/>
            <w:vMerge w:val="continue"/>
            <w:tcBorders>
              <w:tl2br w:val="nil"/>
              <w:tr2bl w:val="nil"/>
            </w:tcBorders>
            <w:noWrap w:val="0"/>
            <w:vAlign w:val="center"/>
          </w:tcPr>
          <w:p>
            <w:pPr>
              <w:widowControl/>
              <w:jc w:val="center"/>
              <w:rPr>
                <w:rFonts w:hint="eastAsia" w:ascii="宋体" w:hAnsi="宋体"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8" w:type="dxa"/>
            <w:tcBorders>
              <w:tl2br w:val="nil"/>
              <w:tr2bl w:val="nil"/>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88" w:type="dxa"/>
            <w:tcBorders>
              <w:tl2br w:val="nil"/>
              <w:tr2bl w:val="nil"/>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综合开发服务类—数据开发</w:t>
            </w:r>
          </w:p>
        </w:tc>
        <w:tc>
          <w:tcPr>
            <w:tcW w:w="1547" w:type="dxa"/>
            <w:tcBorders>
              <w:tl2br w:val="nil"/>
              <w:tr2bl w:val="nil"/>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数据开发</w:t>
            </w:r>
          </w:p>
        </w:tc>
        <w:tc>
          <w:tcPr>
            <w:tcW w:w="1289" w:type="dxa"/>
            <w:tcBorders>
              <w:tl2br w:val="nil"/>
              <w:tr2bl w:val="nil"/>
            </w:tcBorders>
            <w:noWrap/>
            <w:vAlign w:val="center"/>
          </w:tcPr>
          <w:p>
            <w:pPr>
              <w:widowControl/>
              <w:jc w:val="center"/>
              <w:rPr>
                <w:rFonts w:hint="eastAsia" w:ascii="宋体" w:hAnsi="宋体" w:eastAsia="宋体" w:cs="宋体"/>
                <w:color w:val="000000"/>
                <w:kern w:val="0"/>
                <w:sz w:val="21"/>
                <w:szCs w:val="21"/>
              </w:rPr>
            </w:pPr>
          </w:p>
        </w:tc>
        <w:tc>
          <w:tcPr>
            <w:tcW w:w="1380" w:type="dxa"/>
            <w:tcBorders>
              <w:tl2br w:val="nil"/>
              <w:tr2bl w:val="nil"/>
            </w:tcBorders>
            <w:noWrap/>
            <w:vAlign w:val="center"/>
          </w:tcPr>
          <w:p>
            <w:pPr>
              <w:widowControl/>
              <w:jc w:val="center"/>
              <w:rPr>
                <w:rFonts w:hint="eastAsia" w:ascii="宋体" w:hAnsi="宋体" w:eastAsia="宋体" w:cs="宋体"/>
                <w:color w:val="000000"/>
                <w:kern w:val="0"/>
                <w:sz w:val="21"/>
                <w:szCs w:val="21"/>
              </w:rPr>
            </w:pPr>
          </w:p>
        </w:tc>
        <w:tc>
          <w:tcPr>
            <w:tcW w:w="1320" w:type="dxa"/>
            <w:tcBorders>
              <w:tl2br w:val="nil"/>
              <w:tr2bl w:val="nil"/>
            </w:tcBorders>
            <w:noWrap/>
            <w:vAlign w:val="center"/>
          </w:tcPr>
          <w:p>
            <w:pPr>
              <w:widowControl/>
              <w:jc w:val="center"/>
              <w:rPr>
                <w:rFonts w:hint="eastAsia" w:ascii="宋体" w:hAnsi="宋体" w:eastAsia="宋体" w:cs="宋体"/>
                <w:color w:val="000000"/>
                <w:kern w:val="0"/>
                <w:sz w:val="21"/>
                <w:szCs w:val="21"/>
              </w:rPr>
            </w:pPr>
          </w:p>
        </w:tc>
        <w:tc>
          <w:tcPr>
            <w:tcW w:w="97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8" w:type="dxa"/>
            <w:tcBorders>
              <w:tl2br w:val="nil"/>
              <w:tr2bl w:val="nil"/>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588" w:type="dxa"/>
            <w:tcBorders>
              <w:tl2br w:val="nil"/>
              <w:tr2bl w:val="nil"/>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综合开发服务类—</w:t>
            </w:r>
            <w:r>
              <w:rPr>
                <w:rFonts w:hint="eastAsia" w:ascii="宋体" w:hAnsi="宋体" w:eastAsia="宋体" w:cs="宋体"/>
                <w:color w:val="000000"/>
                <w:kern w:val="0"/>
                <w:sz w:val="21"/>
                <w:szCs w:val="21"/>
                <w:lang w:val="en-US" w:eastAsia="zh-CN"/>
              </w:rPr>
              <w:t>模型/算法</w:t>
            </w:r>
            <w:r>
              <w:rPr>
                <w:rFonts w:hint="eastAsia" w:ascii="宋体" w:hAnsi="宋体" w:eastAsia="宋体" w:cs="宋体"/>
                <w:color w:val="000000"/>
                <w:kern w:val="0"/>
                <w:sz w:val="21"/>
                <w:szCs w:val="21"/>
              </w:rPr>
              <w:t>开发</w:t>
            </w:r>
          </w:p>
        </w:tc>
        <w:tc>
          <w:tcPr>
            <w:tcW w:w="1547" w:type="dxa"/>
            <w:tcBorders>
              <w:tl2br w:val="nil"/>
              <w:tr2bl w:val="nil"/>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模型/算法</w:t>
            </w:r>
            <w:r>
              <w:rPr>
                <w:rFonts w:hint="eastAsia" w:ascii="宋体" w:hAnsi="宋体" w:eastAsia="宋体" w:cs="宋体"/>
                <w:color w:val="000000"/>
                <w:kern w:val="0"/>
                <w:sz w:val="21"/>
                <w:szCs w:val="21"/>
              </w:rPr>
              <w:t>开发</w:t>
            </w:r>
          </w:p>
        </w:tc>
        <w:tc>
          <w:tcPr>
            <w:tcW w:w="1289" w:type="dxa"/>
            <w:tcBorders>
              <w:tl2br w:val="nil"/>
              <w:tr2bl w:val="nil"/>
            </w:tcBorders>
            <w:noWrap/>
            <w:vAlign w:val="center"/>
          </w:tcPr>
          <w:p>
            <w:pPr>
              <w:widowControl/>
              <w:jc w:val="center"/>
              <w:rPr>
                <w:rFonts w:hint="eastAsia" w:ascii="宋体" w:hAnsi="宋体" w:eastAsia="宋体" w:cs="宋体"/>
                <w:color w:val="000000"/>
                <w:kern w:val="0"/>
                <w:sz w:val="21"/>
                <w:szCs w:val="21"/>
              </w:rPr>
            </w:pPr>
          </w:p>
        </w:tc>
        <w:tc>
          <w:tcPr>
            <w:tcW w:w="1380" w:type="dxa"/>
            <w:tcBorders>
              <w:tl2br w:val="nil"/>
              <w:tr2bl w:val="nil"/>
            </w:tcBorders>
            <w:noWrap/>
            <w:vAlign w:val="center"/>
          </w:tcPr>
          <w:p>
            <w:pPr>
              <w:widowControl/>
              <w:jc w:val="center"/>
              <w:rPr>
                <w:rFonts w:hint="eastAsia" w:ascii="宋体" w:hAnsi="宋体" w:eastAsia="宋体" w:cs="宋体"/>
                <w:color w:val="000000"/>
                <w:kern w:val="0"/>
                <w:sz w:val="21"/>
                <w:szCs w:val="21"/>
              </w:rPr>
            </w:pPr>
          </w:p>
        </w:tc>
        <w:tc>
          <w:tcPr>
            <w:tcW w:w="1320" w:type="dxa"/>
            <w:tcBorders>
              <w:tl2br w:val="nil"/>
              <w:tr2bl w:val="nil"/>
            </w:tcBorders>
            <w:noWrap/>
            <w:vAlign w:val="center"/>
          </w:tcPr>
          <w:p>
            <w:pPr>
              <w:widowControl/>
              <w:jc w:val="center"/>
              <w:rPr>
                <w:rFonts w:hint="eastAsia" w:ascii="宋体" w:hAnsi="宋体" w:eastAsia="宋体" w:cs="宋体"/>
                <w:color w:val="000000"/>
                <w:kern w:val="0"/>
                <w:sz w:val="21"/>
                <w:szCs w:val="21"/>
              </w:rPr>
            </w:pPr>
          </w:p>
        </w:tc>
        <w:tc>
          <w:tcPr>
            <w:tcW w:w="97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8" w:type="dxa"/>
            <w:tcBorders>
              <w:tl2br w:val="nil"/>
              <w:tr2bl w:val="nil"/>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588" w:type="dxa"/>
            <w:tcBorders>
              <w:tl2br w:val="nil"/>
              <w:tr2bl w:val="nil"/>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综合开发服务类—</w:t>
            </w:r>
            <w:r>
              <w:rPr>
                <w:rFonts w:hint="eastAsia" w:ascii="宋体" w:hAnsi="宋体" w:eastAsia="宋体" w:cs="宋体"/>
                <w:color w:val="000000"/>
                <w:kern w:val="0"/>
                <w:sz w:val="21"/>
                <w:szCs w:val="21"/>
                <w:lang w:val="en-US" w:eastAsia="zh-CN"/>
              </w:rPr>
              <w:t>数据标注</w:t>
            </w:r>
          </w:p>
        </w:tc>
        <w:tc>
          <w:tcPr>
            <w:tcW w:w="1547" w:type="dxa"/>
            <w:tcBorders>
              <w:tl2br w:val="nil"/>
              <w:tr2bl w:val="nil"/>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数据标注</w:t>
            </w:r>
          </w:p>
        </w:tc>
        <w:tc>
          <w:tcPr>
            <w:tcW w:w="1289" w:type="dxa"/>
            <w:tcBorders>
              <w:tl2br w:val="nil"/>
              <w:tr2bl w:val="nil"/>
            </w:tcBorders>
            <w:noWrap/>
            <w:vAlign w:val="center"/>
          </w:tcPr>
          <w:p>
            <w:pPr>
              <w:widowControl/>
              <w:jc w:val="center"/>
              <w:rPr>
                <w:rFonts w:hint="eastAsia" w:ascii="宋体" w:hAnsi="宋体" w:eastAsia="宋体" w:cs="宋体"/>
                <w:color w:val="000000"/>
                <w:kern w:val="0"/>
                <w:sz w:val="21"/>
                <w:szCs w:val="21"/>
              </w:rPr>
            </w:pPr>
          </w:p>
        </w:tc>
        <w:tc>
          <w:tcPr>
            <w:tcW w:w="1380" w:type="dxa"/>
            <w:tcBorders>
              <w:tl2br w:val="nil"/>
              <w:tr2bl w:val="nil"/>
            </w:tcBorders>
            <w:noWrap/>
            <w:vAlign w:val="center"/>
          </w:tcPr>
          <w:p>
            <w:pPr>
              <w:widowControl/>
              <w:jc w:val="center"/>
              <w:rPr>
                <w:rFonts w:hint="eastAsia" w:ascii="宋体" w:hAnsi="宋体" w:eastAsia="宋体" w:cs="宋体"/>
                <w:color w:val="000000"/>
                <w:kern w:val="0"/>
                <w:sz w:val="21"/>
                <w:szCs w:val="21"/>
              </w:rPr>
            </w:pPr>
          </w:p>
        </w:tc>
        <w:tc>
          <w:tcPr>
            <w:tcW w:w="1320" w:type="dxa"/>
            <w:tcBorders>
              <w:tl2br w:val="nil"/>
              <w:tr2bl w:val="nil"/>
            </w:tcBorders>
            <w:noWrap/>
            <w:vAlign w:val="center"/>
          </w:tcPr>
          <w:p>
            <w:pPr>
              <w:widowControl/>
              <w:jc w:val="center"/>
              <w:rPr>
                <w:rFonts w:hint="eastAsia" w:ascii="宋体" w:hAnsi="宋体" w:eastAsia="宋体" w:cs="宋体"/>
                <w:color w:val="000000"/>
                <w:kern w:val="0"/>
                <w:sz w:val="21"/>
                <w:szCs w:val="21"/>
              </w:rPr>
            </w:pPr>
          </w:p>
        </w:tc>
        <w:tc>
          <w:tcPr>
            <w:tcW w:w="97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8" w:type="dxa"/>
            <w:tcBorders>
              <w:tl2br w:val="nil"/>
              <w:tr2bl w:val="nil"/>
            </w:tcBorders>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588" w:type="dxa"/>
            <w:tcBorders>
              <w:tl2br w:val="nil"/>
              <w:tr2bl w:val="nil"/>
            </w:tcBorders>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综合开发服务类—其他</w:t>
            </w:r>
            <w:r>
              <w:rPr>
                <w:rFonts w:hint="eastAsia" w:ascii="宋体" w:hAnsi="宋体" w:eastAsia="宋体" w:cs="宋体"/>
                <w:color w:val="000000"/>
                <w:kern w:val="0"/>
                <w:sz w:val="21"/>
                <w:szCs w:val="21"/>
                <w:lang w:val="en-US" w:eastAsia="zh-CN"/>
              </w:rPr>
              <w:t>开发</w:t>
            </w:r>
          </w:p>
        </w:tc>
        <w:tc>
          <w:tcPr>
            <w:tcW w:w="1547" w:type="dxa"/>
            <w:tcBorders>
              <w:tl2br w:val="nil"/>
              <w:tr2bl w:val="nil"/>
            </w:tcBorders>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java</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python</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前端</w:t>
            </w:r>
            <w:r>
              <w:rPr>
                <w:rFonts w:hint="eastAsia" w:ascii="宋体" w:hAnsi="宋体" w:eastAsia="宋体" w:cs="宋体"/>
                <w:color w:val="000000"/>
                <w:kern w:val="0"/>
                <w:sz w:val="21"/>
                <w:szCs w:val="21"/>
                <w:lang w:val="en-US" w:eastAsia="zh-CN"/>
              </w:rPr>
              <w:t>/后端/</w:t>
            </w:r>
            <w:r>
              <w:rPr>
                <w:rFonts w:hint="eastAsia" w:ascii="宋体" w:hAnsi="宋体" w:eastAsia="宋体" w:cs="宋体"/>
                <w:color w:val="000000"/>
                <w:kern w:val="0"/>
                <w:sz w:val="21"/>
                <w:szCs w:val="21"/>
              </w:rPr>
              <w:t>ui方向开发</w:t>
            </w:r>
            <w:r>
              <w:rPr>
                <w:rFonts w:hint="eastAsia" w:ascii="宋体" w:hAnsi="宋体" w:eastAsia="宋体" w:cs="宋体"/>
                <w:color w:val="000000"/>
                <w:kern w:val="0"/>
                <w:sz w:val="21"/>
                <w:szCs w:val="21"/>
                <w:lang w:val="en-US" w:eastAsia="zh-CN"/>
              </w:rPr>
              <w:t>等</w:t>
            </w:r>
          </w:p>
        </w:tc>
        <w:tc>
          <w:tcPr>
            <w:tcW w:w="1289" w:type="dxa"/>
            <w:tcBorders>
              <w:tl2br w:val="nil"/>
              <w:tr2bl w:val="nil"/>
            </w:tcBorders>
            <w:noWrap/>
            <w:vAlign w:val="center"/>
          </w:tcPr>
          <w:p>
            <w:pPr>
              <w:widowControl/>
              <w:jc w:val="center"/>
              <w:rPr>
                <w:rFonts w:hint="eastAsia" w:ascii="宋体" w:hAnsi="宋体" w:eastAsia="宋体" w:cs="宋体"/>
                <w:color w:val="000000"/>
                <w:kern w:val="0"/>
                <w:sz w:val="21"/>
                <w:szCs w:val="21"/>
              </w:rPr>
            </w:pPr>
          </w:p>
        </w:tc>
        <w:tc>
          <w:tcPr>
            <w:tcW w:w="1380" w:type="dxa"/>
            <w:tcBorders>
              <w:tl2br w:val="nil"/>
              <w:tr2bl w:val="nil"/>
            </w:tcBorders>
            <w:noWrap/>
            <w:vAlign w:val="center"/>
          </w:tcPr>
          <w:p>
            <w:pPr>
              <w:widowControl/>
              <w:jc w:val="center"/>
              <w:rPr>
                <w:rFonts w:hint="eastAsia" w:ascii="宋体" w:hAnsi="宋体" w:eastAsia="宋体" w:cs="宋体"/>
                <w:color w:val="000000"/>
                <w:kern w:val="0"/>
                <w:sz w:val="21"/>
                <w:szCs w:val="21"/>
              </w:rPr>
            </w:pPr>
          </w:p>
        </w:tc>
        <w:tc>
          <w:tcPr>
            <w:tcW w:w="1320" w:type="dxa"/>
            <w:tcBorders>
              <w:tl2br w:val="nil"/>
              <w:tr2bl w:val="nil"/>
            </w:tcBorders>
            <w:noWrap/>
            <w:vAlign w:val="center"/>
          </w:tcPr>
          <w:p>
            <w:pPr>
              <w:widowControl/>
              <w:jc w:val="center"/>
              <w:rPr>
                <w:rFonts w:hint="eastAsia" w:ascii="宋体" w:hAnsi="宋体" w:eastAsia="宋体" w:cs="宋体"/>
                <w:color w:val="000000"/>
                <w:kern w:val="0"/>
                <w:sz w:val="21"/>
                <w:szCs w:val="21"/>
              </w:rPr>
            </w:pPr>
          </w:p>
        </w:tc>
        <w:tc>
          <w:tcPr>
            <w:tcW w:w="97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8" w:type="dxa"/>
            <w:tcBorders>
              <w:tl2br w:val="nil"/>
              <w:tr2bl w:val="nil"/>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p>
        </w:tc>
        <w:tc>
          <w:tcPr>
            <w:tcW w:w="1588" w:type="dxa"/>
            <w:tcBorders>
              <w:tl2br w:val="nil"/>
              <w:tr2bl w:val="nil"/>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综合开发服务类—其他</w:t>
            </w:r>
            <w:r>
              <w:rPr>
                <w:rFonts w:hint="eastAsia" w:ascii="宋体" w:hAnsi="宋体" w:eastAsia="宋体" w:cs="宋体"/>
                <w:color w:val="000000"/>
                <w:kern w:val="0"/>
                <w:sz w:val="21"/>
                <w:szCs w:val="21"/>
                <w:lang w:val="en-US" w:eastAsia="zh-CN"/>
              </w:rPr>
              <w:t>服务</w:t>
            </w:r>
          </w:p>
        </w:tc>
        <w:tc>
          <w:tcPr>
            <w:tcW w:w="1547" w:type="dxa"/>
            <w:tcBorders>
              <w:tl2br w:val="nil"/>
              <w:tr2bl w:val="nil"/>
            </w:tcBorders>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产品/测试/实施/运维等</w:t>
            </w:r>
          </w:p>
        </w:tc>
        <w:tc>
          <w:tcPr>
            <w:tcW w:w="1289" w:type="dxa"/>
            <w:tcBorders>
              <w:tl2br w:val="nil"/>
              <w:tr2bl w:val="nil"/>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380" w:type="dxa"/>
            <w:tcBorders>
              <w:tl2br w:val="nil"/>
              <w:tr2bl w:val="nil"/>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320" w:type="dxa"/>
            <w:tcBorders>
              <w:tl2br w:val="nil"/>
              <w:tr2bl w:val="nil"/>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7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p>
        </w:tc>
      </w:tr>
    </w:tbl>
    <w:p>
      <w:pPr>
        <w:spacing w:line="360" w:lineRule="auto"/>
        <w:ind w:left="69" w:firstLine="411" w:firstLineChars="196"/>
        <w:rPr>
          <w:rFonts w:hint="eastAsia" w:ascii="宋体" w:hAnsi="宋体" w:eastAsia="宋体" w:cs="宋体"/>
          <w:color w:val="000000"/>
          <w:kern w:val="0"/>
          <w:sz w:val="21"/>
          <w:szCs w:val="21"/>
        </w:rPr>
      </w:pPr>
    </w:p>
    <w:p>
      <w:pPr>
        <w:spacing w:line="360" w:lineRule="auto"/>
        <w:ind w:left="69" w:firstLine="470" w:firstLineChars="196"/>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highlight w:val="none"/>
        </w:rPr>
        <w:t>备注说明：</w:t>
      </w:r>
      <w:r>
        <w:rPr>
          <w:rFonts w:hint="eastAsia" w:ascii="宋体" w:hAnsi="宋体" w:eastAsia="宋体" w:cs="宋体"/>
          <w:color w:val="auto"/>
          <w:sz w:val="24"/>
          <w:szCs w:val="22"/>
          <w:highlight w:val="none"/>
          <w:lang w:val="en-US" w:eastAsia="zh-CN"/>
        </w:rPr>
        <w:t>上述单价为包干单价，包含完成服务所需的全部费用。</w:t>
      </w:r>
    </w:p>
    <w:p>
      <w:pPr>
        <w:wordWrap w:val="0"/>
        <w:spacing w:line="360" w:lineRule="auto"/>
        <w:ind w:firstLine="0"/>
        <w:rPr>
          <w:rFonts w:hint="eastAsia" w:ascii="宋体" w:hAnsi="宋体" w:eastAsia="宋体" w:cs="宋体"/>
          <w:sz w:val="24"/>
          <w:szCs w:val="24"/>
          <w:highlight w:val="none"/>
        </w:rPr>
      </w:pPr>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投标人（全称并加盖公章）：</w:t>
      </w:r>
      <w:r>
        <w:rPr>
          <w:rFonts w:hint="eastAsia" w:ascii="宋体" w:hAnsi="宋体" w:eastAsia="宋体" w:cs="宋体"/>
          <w:sz w:val="24"/>
          <w:highlight w:val="none"/>
          <w:u w:val="single"/>
        </w:rPr>
        <w:t xml:space="preserve">              </w:t>
      </w:r>
    </w:p>
    <w:p>
      <w:pPr>
        <w:wordWrap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投标人代表签字：</w:t>
      </w:r>
      <w:r>
        <w:rPr>
          <w:rFonts w:hint="eastAsia" w:ascii="宋体" w:hAnsi="宋体" w:eastAsia="宋体" w:cs="宋体"/>
          <w:sz w:val="24"/>
          <w:highlight w:val="none"/>
          <w:u w:val="single"/>
        </w:rPr>
        <w:t xml:space="preserve">              </w:t>
      </w:r>
    </w:p>
    <w:p>
      <w:pPr>
        <w:wordWrap w:val="0"/>
        <w:spacing w:line="360" w:lineRule="auto"/>
        <w:rPr>
          <w:rFonts w:hint="eastAsia" w:ascii="宋体" w:hAnsi="宋体" w:eastAsia="宋体" w:cs="宋体"/>
          <w:sz w:val="24"/>
          <w:highlight w:val="none"/>
        </w:rPr>
        <w:sectPr>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docGrid w:type="lines" w:linePitch="323" w:charSpace="0"/>
        </w:sect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年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月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6"/>
        <w:wordWrap w:val="0"/>
        <w:spacing w:line="360" w:lineRule="auto"/>
        <w:rPr>
          <w:rFonts w:hint="eastAsia" w:ascii="宋体" w:hAnsi="宋体" w:eastAsia="宋体" w:cs="宋体"/>
          <w:b/>
          <w:bCs/>
          <w:sz w:val="36"/>
          <w:szCs w:val="36"/>
          <w:highlight w:val="none"/>
        </w:rPr>
      </w:pPr>
      <w:bookmarkStart w:id="704" w:name="_Toc1741"/>
      <w:bookmarkEnd w:id="704"/>
      <w:bookmarkStart w:id="705" w:name="_Toc24185"/>
      <w:bookmarkEnd w:id="705"/>
      <w:bookmarkStart w:id="706" w:name="_Toc6507"/>
      <w:bookmarkEnd w:id="706"/>
      <w:bookmarkStart w:id="707" w:name="_Toc29736_WPSOffice_Level1"/>
      <w:bookmarkEnd w:id="707"/>
      <w:bookmarkStart w:id="708" w:name="_Toc34137430"/>
      <w:bookmarkEnd w:id="708"/>
    </w:p>
    <w:p>
      <w:pPr>
        <w:wordWrap w:val="0"/>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 xml:space="preserve"> </w:t>
      </w:r>
    </w:p>
    <w:p>
      <w:pPr>
        <w:wordWrap w:val="0"/>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 xml:space="preserve"> </w:t>
      </w:r>
    </w:p>
    <w:p>
      <w:pPr>
        <w:wordWrap w:val="0"/>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投  标  文  件</w:t>
      </w:r>
    </w:p>
    <w:p>
      <w:pPr>
        <w:pStyle w:val="3"/>
        <w:wordWrap w:val="0"/>
        <w:spacing w:before="120" w:beforeLines="50" w:after="120" w:afterLines="50" w:line="360" w:lineRule="auto"/>
        <w:jc w:val="center"/>
        <w:rPr>
          <w:rFonts w:hint="eastAsia" w:ascii="宋体" w:hAnsi="宋体" w:eastAsia="宋体" w:cs="宋体"/>
          <w:sz w:val="28"/>
          <w:szCs w:val="28"/>
          <w:highlight w:val="none"/>
        </w:rPr>
      </w:pPr>
      <w:bookmarkStart w:id="709" w:name="_Toc26288"/>
      <w:bookmarkStart w:id="710" w:name="_Toc29727"/>
      <w:bookmarkStart w:id="711" w:name="_Toc18699"/>
      <w:bookmarkStart w:id="712" w:name="_Toc21122"/>
      <w:bookmarkStart w:id="713" w:name="_Toc28496"/>
      <w:r>
        <w:rPr>
          <w:rFonts w:hint="eastAsia" w:ascii="宋体" w:hAnsi="宋体" w:eastAsia="宋体" w:cs="宋体"/>
          <w:sz w:val="28"/>
          <w:szCs w:val="28"/>
          <w:highlight w:val="none"/>
        </w:rPr>
        <w:t>（资格证明文件）</w:t>
      </w:r>
      <w:bookmarkEnd w:id="709"/>
      <w:bookmarkEnd w:id="710"/>
      <w:bookmarkEnd w:id="711"/>
      <w:bookmarkEnd w:id="712"/>
      <w:bookmarkEnd w:id="713"/>
    </w:p>
    <w:p>
      <w:pPr>
        <w:wordWrap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 </w:t>
      </w:r>
    </w:p>
    <w:p>
      <w:pPr>
        <w:wordWrap w:val="0"/>
        <w:spacing w:line="360" w:lineRule="auto"/>
        <w:ind w:firstLine="1084" w:firstLineChars="30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项 目 名 称：</w:t>
      </w:r>
      <w:r>
        <w:rPr>
          <w:rFonts w:hint="eastAsia" w:ascii="宋体" w:hAnsi="宋体" w:eastAsia="宋体" w:cs="宋体"/>
          <w:b/>
          <w:bCs/>
          <w:sz w:val="36"/>
          <w:szCs w:val="36"/>
          <w:highlight w:val="none"/>
          <w:u w:val="single"/>
        </w:rPr>
        <w:t xml:space="preserve">               </w:t>
      </w:r>
    </w:p>
    <w:p>
      <w:pPr>
        <w:wordWrap w:val="0"/>
        <w:spacing w:line="360" w:lineRule="auto"/>
        <w:ind w:firstLine="1084" w:firstLineChars="300"/>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招 标 编 号：</w:t>
      </w:r>
      <w:r>
        <w:rPr>
          <w:rFonts w:hint="eastAsia" w:ascii="宋体" w:hAnsi="宋体" w:eastAsia="宋体" w:cs="宋体"/>
          <w:b/>
          <w:bCs/>
          <w:sz w:val="36"/>
          <w:szCs w:val="36"/>
          <w:highlight w:val="none"/>
          <w:u w:val="single"/>
        </w:rPr>
        <w:t xml:space="preserve">               </w:t>
      </w:r>
    </w:p>
    <w:p>
      <w:pPr>
        <w:wordWrap w:val="0"/>
        <w:spacing w:line="360" w:lineRule="auto"/>
        <w:ind w:firstLine="1084" w:firstLineChars="300"/>
        <w:rPr>
          <w:rFonts w:hint="eastAsia" w:ascii="宋体" w:hAnsi="宋体" w:eastAsia="宋体" w:cs="宋体"/>
          <w:b/>
          <w:bCs/>
          <w:sz w:val="36"/>
          <w:szCs w:val="36"/>
          <w:highlight w:val="none"/>
          <w:u w:val="single"/>
        </w:rPr>
      </w:pPr>
    </w:p>
    <w:p>
      <w:pPr>
        <w:wordWrap w:val="0"/>
        <w:spacing w:line="360" w:lineRule="auto"/>
        <w:ind w:firstLine="1084" w:firstLineChars="300"/>
        <w:rPr>
          <w:rFonts w:hint="eastAsia" w:ascii="宋体" w:hAnsi="宋体" w:eastAsia="宋体" w:cs="宋体"/>
          <w:b/>
          <w:bCs/>
          <w:sz w:val="36"/>
          <w:szCs w:val="36"/>
          <w:highlight w:val="none"/>
          <w:u w:val="single"/>
        </w:rPr>
      </w:pPr>
    </w:p>
    <w:p>
      <w:pPr>
        <w:wordWrap w:val="0"/>
        <w:spacing w:line="360" w:lineRule="auto"/>
        <w:ind w:firstLine="1084" w:firstLineChars="300"/>
        <w:rPr>
          <w:rFonts w:hint="eastAsia" w:ascii="宋体" w:hAnsi="宋体" w:eastAsia="宋体" w:cs="宋体"/>
          <w:b/>
          <w:bCs/>
          <w:sz w:val="36"/>
          <w:szCs w:val="36"/>
          <w:highlight w:val="none"/>
          <w:u w:val="single"/>
        </w:rPr>
      </w:pPr>
    </w:p>
    <w:p>
      <w:pPr>
        <w:wordWrap w:val="0"/>
        <w:spacing w:line="360" w:lineRule="auto"/>
        <w:ind w:firstLine="1084" w:firstLineChars="300"/>
        <w:rPr>
          <w:rFonts w:hint="eastAsia" w:ascii="宋体" w:hAnsi="宋体" w:eastAsia="宋体" w:cs="宋体"/>
          <w:b/>
          <w:bCs/>
          <w:sz w:val="36"/>
          <w:szCs w:val="36"/>
          <w:highlight w:val="none"/>
          <w:u w:val="single"/>
        </w:rPr>
      </w:pPr>
    </w:p>
    <w:p>
      <w:pPr>
        <w:wordWrap w:val="0"/>
        <w:spacing w:line="360" w:lineRule="auto"/>
        <w:ind w:firstLine="1084" w:firstLineChars="300"/>
        <w:rPr>
          <w:rFonts w:hint="eastAsia" w:ascii="宋体" w:hAnsi="宋体" w:eastAsia="宋体" w:cs="宋体"/>
          <w:b/>
          <w:bCs/>
          <w:sz w:val="36"/>
          <w:szCs w:val="36"/>
          <w:highlight w:val="none"/>
          <w:u w:val="single"/>
        </w:rPr>
      </w:pPr>
    </w:p>
    <w:p>
      <w:pPr>
        <w:wordWrap w:val="0"/>
        <w:spacing w:line="360" w:lineRule="auto"/>
        <w:ind w:firstLine="1084" w:firstLineChars="300"/>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投标人名称 ：</w:t>
      </w:r>
      <w:r>
        <w:rPr>
          <w:rFonts w:hint="eastAsia" w:ascii="宋体" w:hAnsi="宋体" w:eastAsia="宋体" w:cs="宋体"/>
          <w:b/>
          <w:bCs/>
          <w:sz w:val="36"/>
          <w:szCs w:val="36"/>
          <w:highlight w:val="none"/>
          <w:u w:val="single"/>
        </w:rPr>
        <w:t xml:space="preserve">               </w:t>
      </w:r>
    </w:p>
    <w:p>
      <w:pPr>
        <w:wordWrap w:val="0"/>
        <w:spacing w:line="360" w:lineRule="auto"/>
        <w:ind w:firstLine="1084" w:firstLineChars="30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日      期 ：</w:t>
      </w:r>
      <w:r>
        <w:rPr>
          <w:rFonts w:hint="eastAsia" w:ascii="宋体" w:hAnsi="宋体" w:eastAsia="宋体" w:cs="宋体"/>
          <w:b/>
          <w:bCs/>
          <w:sz w:val="36"/>
          <w:szCs w:val="36"/>
          <w:highlight w:val="none"/>
          <w:u w:val="single"/>
        </w:rPr>
        <w:t xml:space="preserve">               </w:t>
      </w:r>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wordWrap w:val="0"/>
        <w:spacing w:line="360" w:lineRule="auto"/>
        <w:rPr>
          <w:rFonts w:hint="eastAsia" w:ascii="宋体" w:hAnsi="宋体" w:eastAsia="宋体" w:cs="宋体"/>
          <w:sz w:val="24"/>
          <w:szCs w:val="24"/>
          <w:highlight w:val="none"/>
        </w:rPr>
      </w:pPr>
    </w:p>
    <w:p>
      <w:pPr>
        <w:pStyle w:val="4"/>
        <w:pageBreakBefore/>
        <w:widowControl/>
        <w:spacing w:line="360" w:lineRule="auto"/>
        <w:jc w:val="center"/>
        <w:rPr>
          <w:rFonts w:hint="eastAsia" w:ascii="宋体" w:hAnsi="宋体" w:eastAsia="宋体" w:cs="宋体"/>
          <w:sz w:val="28"/>
          <w:szCs w:val="28"/>
          <w:highlight w:val="none"/>
        </w:rPr>
      </w:pPr>
      <w:bookmarkStart w:id="714" w:name="_Toc120907579"/>
      <w:bookmarkStart w:id="715" w:name="_Toc110011734"/>
      <w:bookmarkStart w:id="716" w:name="_Toc120297894"/>
      <w:bookmarkStart w:id="717" w:name="_Toc118380811"/>
      <w:bookmarkStart w:id="718" w:name="_Toc110883441"/>
      <w:bookmarkStart w:id="719" w:name="_Toc112068207"/>
      <w:bookmarkStart w:id="720" w:name="_Toc19157"/>
      <w:bookmarkStart w:id="721" w:name="_Toc118965268"/>
      <w:bookmarkStart w:id="722" w:name="_Toc120472447"/>
      <w:bookmarkStart w:id="723" w:name="_Toc17900"/>
      <w:bookmarkStart w:id="724" w:name="_Toc15298"/>
      <w:bookmarkStart w:id="725" w:name="_Toc3399"/>
      <w:bookmarkStart w:id="726" w:name="_Toc4881"/>
      <w:bookmarkStart w:id="727" w:name="_Toc51751207"/>
      <w:bookmarkStart w:id="728" w:name="_Toc1930"/>
      <w:bookmarkStart w:id="729" w:name="_Toc11513"/>
      <w:bookmarkStart w:id="730" w:name="_Toc17351"/>
      <w:r>
        <w:rPr>
          <w:rFonts w:hint="eastAsia" w:ascii="宋体" w:hAnsi="宋体" w:eastAsia="宋体" w:cs="宋体"/>
          <w:sz w:val="28"/>
          <w:szCs w:val="28"/>
          <w:highlight w:val="none"/>
        </w:rPr>
        <w:t>格式</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 xml:space="preserve">  投标人的资格证明文件</w:t>
      </w:r>
      <w:bookmarkEnd w:id="714"/>
      <w:bookmarkEnd w:id="715"/>
      <w:bookmarkEnd w:id="716"/>
      <w:bookmarkEnd w:id="717"/>
      <w:bookmarkEnd w:id="718"/>
      <w:bookmarkEnd w:id="719"/>
      <w:bookmarkEnd w:id="720"/>
      <w:bookmarkEnd w:id="721"/>
      <w:bookmarkEnd w:id="722"/>
      <w:bookmarkEnd w:id="723"/>
      <w:bookmarkEnd w:id="724"/>
      <w:bookmarkEnd w:id="72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73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ind w:left="-53" w:leftChars="-25" w:right="-40" w:rightChars="-19"/>
              <w:jc w:val="center"/>
              <w:rPr>
                <w:rFonts w:hint="eastAsia" w:ascii="宋体" w:hAnsi="宋体" w:eastAsia="宋体" w:cs="宋体"/>
                <w:sz w:val="22"/>
                <w:highlight w:val="none"/>
              </w:rPr>
            </w:pPr>
            <w:r>
              <w:rPr>
                <w:rFonts w:hint="eastAsia" w:ascii="宋体" w:hAnsi="宋体" w:eastAsia="宋体" w:cs="宋体"/>
                <w:sz w:val="22"/>
                <w:highlight w:val="none"/>
              </w:rPr>
              <w:t>序号</w:t>
            </w:r>
          </w:p>
        </w:tc>
        <w:tc>
          <w:tcPr>
            <w:tcW w:w="6736"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highlight w:val="none"/>
              </w:rPr>
            </w:pPr>
            <w:r>
              <w:rPr>
                <w:rFonts w:hint="eastAsia" w:ascii="宋体" w:hAnsi="宋体" w:eastAsia="宋体" w:cs="宋体"/>
                <w:sz w:val="22"/>
                <w:highlight w:val="none"/>
              </w:rPr>
              <w:t>应提供的证明文件</w:t>
            </w:r>
          </w:p>
        </w:tc>
        <w:tc>
          <w:tcPr>
            <w:tcW w:w="16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2"/>
                <w:highlight w:val="none"/>
              </w:rPr>
            </w:pPr>
            <w:r>
              <w:rPr>
                <w:rFonts w:hint="eastAsia" w:ascii="宋体" w:hAnsi="宋体" w:eastAsia="宋体" w:cs="宋体"/>
                <w:sz w:val="22"/>
                <w:highlight w:val="none"/>
              </w:rPr>
              <w:t>对应投标文件页码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wordWrap w:val="0"/>
              <w:spacing w:before="60" w:beforeLines="25" w:after="60" w:afterLines="25" w:line="360" w:lineRule="auto"/>
              <w:ind w:left="-53" w:leftChars="-25" w:right="-40" w:rightChars="-19"/>
              <w:jc w:val="center"/>
              <w:rPr>
                <w:rFonts w:hint="eastAsia" w:ascii="宋体" w:hAnsi="宋体" w:eastAsia="宋体" w:cs="宋体"/>
                <w:sz w:val="22"/>
                <w:highlight w:val="none"/>
              </w:rPr>
            </w:pPr>
            <w:r>
              <w:rPr>
                <w:rFonts w:hint="eastAsia" w:ascii="宋体" w:hAnsi="宋体" w:eastAsia="宋体" w:cs="宋体"/>
                <w:sz w:val="22"/>
                <w:highlight w:val="none"/>
              </w:rPr>
              <w:t>(1)</w:t>
            </w:r>
          </w:p>
        </w:tc>
        <w:tc>
          <w:tcPr>
            <w:tcW w:w="6736" w:type="dxa"/>
            <w:tcBorders>
              <w:top w:val="single" w:color="auto" w:sz="4" w:space="0"/>
              <w:left w:val="nil"/>
              <w:bottom w:val="single" w:color="auto" w:sz="4" w:space="0"/>
              <w:right w:val="single" w:color="auto" w:sz="4" w:space="0"/>
            </w:tcBorders>
            <w:noWrap w:val="0"/>
            <w:vAlign w:val="top"/>
          </w:tcPr>
          <w:p>
            <w:pPr>
              <w:wordWrap w:val="0"/>
              <w:snapToGrid w:val="0"/>
              <w:spacing w:line="360" w:lineRule="auto"/>
              <w:ind w:left="69"/>
              <w:jc w:val="left"/>
              <w:rPr>
                <w:rFonts w:hint="eastAsia" w:ascii="宋体" w:hAnsi="宋体" w:eastAsia="宋体" w:cs="宋体"/>
                <w:sz w:val="22"/>
                <w:highlight w:val="none"/>
              </w:rPr>
            </w:pPr>
          </w:p>
        </w:tc>
        <w:tc>
          <w:tcPr>
            <w:tcW w:w="1691"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wordWrap w:val="0"/>
              <w:spacing w:before="60" w:beforeLines="25" w:after="60" w:afterLines="25" w:line="360" w:lineRule="auto"/>
              <w:ind w:left="-53" w:leftChars="-25" w:right="-40" w:rightChars="-19"/>
              <w:jc w:val="center"/>
              <w:rPr>
                <w:rFonts w:hint="eastAsia" w:ascii="宋体" w:hAnsi="宋体" w:eastAsia="宋体" w:cs="宋体"/>
                <w:sz w:val="22"/>
                <w:highlight w:val="none"/>
              </w:rPr>
            </w:pPr>
            <w:r>
              <w:rPr>
                <w:rFonts w:hint="eastAsia" w:ascii="宋体" w:hAnsi="宋体" w:eastAsia="宋体" w:cs="宋体"/>
                <w:sz w:val="22"/>
                <w:highlight w:val="none"/>
              </w:rPr>
              <w:t>（2）</w:t>
            </w:r>
          </w:p>
        </w:tc>
        <w:tc>
          <w:tcPr>
            <w:tcW w:w="6736" w:type="dxa"/>
            <w:tcBorders>
              <w:top w:val="single" w:color="auto" w:sz="4" w:space="0"/>
              <w:left w:val="nil"/>
              <w:bottom w:val="single" w:color="auto" w:sz="4" w:space="0"/>
              <w:right w:val="single" w:color="auto" w:sz="4" w:space="0"/>
            </w:tcBorders>
            <w:noWrap w:val="0"/>
            <w:vAlign w:val="top"/>
          </w:tcPr>
          <w:p>
            <w:pPr>
              <w:wordWrap w:val="0"/>
              <w:snapToGrid w:val="0"/>
              <w:spacing w:line="360" w:lineRule="auto"/>
              <w:ind w:left="69"/>
              <w:jc w:val="left"/>
              <w:rPr>
                <w:rFonts w:hint="eastAsia" w:ascii="宋体" w:hAnsi="宋体" w:eastAsia="宋体" w:cs="宋体"/>
                <w:b/>
                <w:bCs/>
                <w:sz w:val="22"/>
                <w:highlight w:val="none"/>
              </w:rPr>
            </w:pPr>
          </w:p>
        </w:tc>
        <w:tc>
          <w:tcPr>
            <w:tcW w:w="1691"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wordWrap w:val="0"/>
              <w:spacing w:before="60" w:beforeLines="25" w:after="60" w:afterLines="25" w:line="360" w:lineRule="auto"/>
              <w:ind w:left="-53" w:leftChars="-25" w:right="-40" w:rightChars="-19"/>
              <w:jc w:val="center"/>
              <w:rPr>
                <w:rFonts w:hint="eastAsia" w:ascii="宋体" w:hAnsi="宋体" w:eastAsia="宋体" w:cs="宋体"/>
                <w:sz w:val="22"/>
                <w:highlight w:val="none"/>
              </w:rPr>
            </w:pPr>
            <w:r>
              <w:rPr>
                <w:rFonts w:hint="eastAsia" w:ascii="宋体" w:hAnsi="宋体" w:eastAsia="宋体" w:cs="宋体"/>
                <w:sz w:val="22"/>
                <w:highlight w:val="none"/>
              </w:rPr>
              <w:t>（3）</w:t>
            </w:r>
          </w:p>
        </w:tc>
        <w:tc>
          <w:tcPr>
            <w:tcW w:w="6736" w:type="dxa"/>
            <w:tcBorders>
              <w:top w:val="single" w:color="auto" w:sz="4" w:space="0"/>
              <w:left w:val="nil"/>
              <w:bottom w:val="single" w:color="auto" w:sz="4" w:space="0"/>
              <w:right w:val="single" w:color="auto" w:sz="4" w:space="0"/>
            </w:tcBorders>
            <w:noWrap w:val="0"/>
            <w:vAlign w:val="top"/>
          </w:tcPr>
          <w:p>
            <w:pPr>
              <w:wordWrap w:val="0"/>
              <w:snapToGrid w:val="0"/>
              <w:spacing w:line="360" w:lineRule="auto"/>
              <w:ind w:left="69"/>
              <w:jc w:val="left"/>
              <w:rPr>
                <w:rFonts w:hint="eastAsia" w:ascii="宋体" w:hAnsi="宋体" w:eastAsia="宋体" w:cs="宋体"/>
                <w:b/>
                <w:bCs/>
                <w:sz w:val="22"/>
                <w:highlight w:val="none"/>
              </w:rPr>
            </w:pPr>
          </w:p>
        </w:tc>
        <w:tc>
          <w:tcPr>
            <w:tcW w:w="1691"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wordWrap w:val="0"/>
              <w:spacing w:before="60" w:beforeLines="25" w:after="60" w:afterLines="25" w:line="360" w:lineRule="auto"/>
              <w:ind w:left="-53" w:leftChars="-25" w:right="-40" w:rightChars="-19"/>
              <w:jc w:val="center"/>
              <w:rPr>
                <w:rFonts w:hint="eastAsia" w:ascii="宋体" w:hAnsi="宋体" w:eastAsia="宋体" w:cs="宋体"/>
                <w:sz w:val="22"/>
                <w:highlight w:val="none"/>
              </w:rPr>
            </w:pPr>
            <w:r>
              <w:rPr>
                <w:rFonts w:hint="eastAsia" w:ascii="宋体" w:hAnsi="宋体" w:eastAsia="宋体" w:cs="宋体"/>
                <w:sz w:val="22"/>
                <w:highlight w:val="none"/>
              </w:rPr>
              <w:t>（4）</w:t>
            </w:r>
          </w:p>
        </w:tc>
        <w:tc>
          <w:tcPr>
            <w:tcW w:w="6736" w:type="dxa"/>
            <w:tcBorders>
              <w:top w:val="single" w:color="auto" w:sz="4" w:space="0"/>
              <w:left w:val="nil"/>
              <w:bottom w:val="single" w:color="auto" w:sz="4" w:space="0"/>
              <w:right w:val="single" w:color="auto" w:sz="4" w:space="0"/>
            </w:tcBorders>
            <w:noWrap w:val="0"/>
            <w:vAlign w:val="top"/>
          </w:tcPr>
          <w:p>
            <w:pPr>
              <w:wordWrap w:val="0"/>
              <w:snapToGrid w:val="0"/>
              <w:spacing w:line="360" w:lineRule="auto"/>
              <w:ind w:left="69"/>
              <w:rPr>
                <w:rFonts w:hint="eastAsia" w:ascii="宋体" w:hAnsi="宋体" w:eastAsia="宋体" w:cs="宋体"/>
                <w:sz w:val="22"/>
                <w:highlight w:val="none"/>
              </w:rPr>
            </w:pPr>
          </w:p>
        </w:tc>
        <w:tc>
          <w:tcPr>
            <w:tcW w:w="1691"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wordWrap w:val="0"/>
              <w:spacing w:before="60" w:beforeLines="25" w:after="60" w:afterLines="25" w:line="360" w:lineRule="auto"/>
              <w:ind w:left="-53" w:leftChars="-25" w:right="-40" w:rightChars="-19"/>
              <w:jc w:val="center"/>
              <w:rPr>
                <w:rFonts w:hint="eastAsia" w:ascii="宋体" w:hAnsi="宋体" w:eastAsia="宋体" w:cs="宋体"/>
                <w:sz w:val="22"/>
                <w:highlight w:val="none"/>
                <w:lang w:eastAsia="zh-CN"/>
              </w:rPr>
            </w:pP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5</w:t>
            </w:r>
            <w:r>
              <w:rPr>
                <w:rFonts w:hint="eastAsia" w:ascii="宋体" w:hAnsi="宋体" w:eastAsia="宋体" w:cs="宋体"/>
                <w:sz w:val="22"/>
                <w:highlight w:val="none"/>
                <w:lang w:eastAsia="zh-CN"/>
              </w:rPr>
              <w:t>）</w:t>
            </w:r>
          </w:p>
        </w:tc>
        <w:tc>
          <w:tcPr>
            <w:tcW w:w="6736" w:type="dxa"/>
            <w:tcBorders>
              <w:top w:val="single" w:color="auto" w:sz="4" w:space="0"/>
              <w:left w:val="nil"/>
              <w:bottom w:val="single" w:color="auto" w:sz="4" w:space="0"/>
              <w:right w:val="single" w:color="auto" w:sz="4" w:space="0"/>
            </w:tcBorders>
            <w:noWrap w:val="0"/>
            <w:vAlign w:val="top"/>
          </w:tcPr>
          <w:p>
            <w:pPr>
              <w:wordWrap w:val="0"/>
              <w:snapToGrid w:val="0"/>
              <w:spacing w:line="360" w:lineRule="auto"/>
              <w:ind w:left="69"/>
              <w:rPr>
                <w:rFonts w:hint="eastAsia" w:ascii="宋体" w:hAnsi="宋体" w:eastAsia="宋体" w:cs="宋体"/>
                <w:sz w:val="22"/>
                <w:highlight w:val="none"/>
              </w:rPr>
            </w:pPr>
          </w:p>
        </w:tc>
        <w:tc>
          <w:tcPr>
            <w:tcW w:w="1691"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wordWrap w:val="0"/>
              <w:spacing w:before="60" w:beforeLines="25" w:after="60" w:afterLines="25" w:line="360" w:lineRule="auto"/>
              <w:ind w:left="-53" w:leftChars="-25" w:right="-40" w:rightChars="-19"/>
              <w:jc w:val="center"/>
              <w:rPr>
                <w:rFonts w:hint="eastAsia" w:ascii="宋体" w:hAnsi="宋体" w:eastAsia="宋体" w:cs="宋体"/>
                <w:sz w:val="22"/>
                <w:highlight w:val="none"/>
                <w:lang w:eastAsia="zh-CN"/>
              </w:rPr>
            </w:pP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6</w:t>
            </w:r>
            <w:r>
              <w:rPr>
                <w:rFonts w:hint="eastAsia" w:ascii="宋体" w:hAnsi="宋体" w:eastAsia="宋体" w:cs="宋体"/>
                <w:sz w:val="22"/>
                <w:highlight w:val="none"/>
                <w:lang w:eastAsia="zh-CN"/>
              </w:rPr>
              <w:t>）</w:t>
            </w:r>
          </w:p>
        </w:tc>
        <w:tc>
          <w:tcPr>
            <w:tcW w:w="6736" w:type="dxa"/>
            <w:tcBorders>
              <w:top w:val="single" w:color="auto" w:sz="4" w:space="0"/>
              <w:left w:val="nil"/>
              <w:bottom w:val="single" w:color="auto" w:sz="4" w:space="0"/>
              <w:right w:val="single" w:color="auto" w:sz="4" w:space="0"/>
            </w:tcBorders>
            <w:noWrap w:val="0"/>
            <w:vAlign w:val="top"/>
          </w:tcPr>
          <w:p>
            <w:pPr>
              <w:wordWrap w:val="0"/>
              <w:snapToGrid w:val="0"/>
              <w:spacing w:line="360" w:lineRule="auto"/>
              <w:ind w:left="69"/>
              <w:rPr>
                <w:rFonts w:hint="eastAsia" w:ascii="宋体" w:hAnsi="宋体" w:eastAsia="宋体" w:cs="宋体"/>
                <w:sz w:val="22"/>
                <w:highlight w:val="none"/>
              </w:rPr>
            </w:pPr>
          </w:p>
        </w:tc>
        <w:tc>
          <w:tcPr>
            <w:tcW w:w="1691"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2"/>
                <w:highlight w:val="none"/>
              </w:rPr>
            </w:pPr>
          </w:p>
        </w:tc>
      </w:tr>
    </w:tbl>
    <w:p>
      <w:pPr>
        <w:widowControl/>
        <w:wordWrap w:val="0"/>
        <w:spacing w:line="360" w:lineRule="auto"/>
        <w:jc w:val="center"/>
        <w:rPr>
          <w:rFonts w:hint="eastAsia" w:ascii="宋体" w:hAnsi="宋体" w:eastAsia="宋体" w:cs="宋体"/>
          <w:kern w:val="0"/>
          <w:sz w:val="24"/>
          <w:szCs w:val="24"/>
          <w:highlight w:val="none"/>
        </w:rPr>
      </w:pPr>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投标人应按招标文件要求提交的资格证明文件加盖投标人的单位公章后应在此项下提交。</w:t>
      </w:r>
    </w:p>
    <w:p>
      <w:pPr>
        <w:wordWrap w:val="0"/>
        <w:spacing w:line="360" w:lineRule="auto"/>
        <w:ind w:firstLine="4200" w:firstLineChars="1750"/>
        <w:rPr>
          <w:rFonts w:hint="eastAsia" w:ascii="宋体" w:hAnsi="宋体" w:eastAsia="宋体" w:cs="宋体"/>
          <w:sz w:val="24"/>
          <w:highlight w:val="none"/>
        </w:rPr>
      </w:pPr>
      <w:r>
        <w:rPr>
          <w:rFonts w:hint="eastAsia" w:ascii="宋体" w:hAnsi="宋体" w:eastAsia="宋体" w:cs="宋体"/>
          <w:sz w:val="24"/>
          <w:highlight w:val="none"/>
        </w:rPr>
        <w:t xml:space="preserve"> </w:t>
      </w:r>
    </w:p>
    <w:p>
      <w:pPr>
        <w:wordWrap w:val="0"/>
        <w:spacing w:line="360" w:lineRule="auto"/>
        <w:ind w:firstLine="4200" w:firstLineChars="1750"/>
        <w:rPr>
          <w:rFonts w:hint="eastAsia" w:ascii="宋体" w:hAnsi="宋体" w:eastAsia="宋体" w:cs="宋体"/>
          <w:sz w:val="24"/>
          <w:highlight w:val="none"/>
        </w:rPr>
      </w:pPr>
      <w:r>
        <w:rPr>
          <w:rFonts w:hint="eastAsia" w:ascii="宋体" w:hAnsi="宋体" w:eastAsia="宋体" w:cs="宋体"/>
          <w:sz w:val="24"/>
          <w:highlight w:val="none"/>
        </w:rPr>
        <w:t>投标人全称（加盖公章）：</w:t>
      </w:r>
      <w:r>
        <w:rPr>
          <w:rFonts w:hint="eastAsia" w:ascii="宋体" w:hAnsi="宋体" w:eastAsia="宋体" w:cs="宋体"/>
          <w:sz w:val="24"/>
          <w:highlight w:val="none"/>
          <w:u w:val="single"/>
        </w:rPr>
        <w:t xml:space="preserve">           </w:t>
      </w:r>
    </w:p>
    <w:p>
      <w:pPr>
        <w:wordWrap w:val="0"/>
        <w:spacing w:line="360" w:lineRule="auto"/>
        <w:ind w:firstLine="4200" w:firstLineChars="1750"/>
        <w:rPr>
          <w:rFonts w:hint="eastAsia" w:ascii="宋体" w:hAnsi="宋体" w:eastAsia="宋体" w:cs="宋体"/>
          <w:sz w:val="24"/>
          <w:highlight w:val="none"/>
          <w:u w:val="single"/>
        </w:rPr>
      </w:pPr>
      <w:r>
        <w:rPr>
          <w:rFonts w:hint="eastAsia" w:ascii="宋体" w:hAnsi="宋体" w:eastAsia="宋体" w:cs="宋体"/>
          <w:sz w:val="24"/>
          <w:highlight w:val="none"/>
        </w:rPr>
        <w:t>投标人代表签字：</w:t>
      </w:r>
      <w:r>
        <w:rPr>
          <w:rFonts w:hint="eastAsia" w:ascii="宋体" w:hAnsi="宋体" w:eastAsia="宋体" w:cs="宋体"/>
          <w:sz w:val="24"/>
          <w:highlight w:val="none"/>
          <w:u w:val="single"/>
        </w:rPr>
        <w:t xml:space="preserve">                   </w:t>
      </w:r>
    </w:p>
    <w:p>
      <w:pPr>
        <w:wordWrap w:val="0"/>
        <w:spacing w:line="360" w:lineRule="auto"/>
        <w:ind w:firstLine="4200" w:firstLineChars="1750"/>
        <w:rPr>
          <w:rFonts w:hint="eastAsia" w:ascii="宋体" w:hAnsi="宋体" w:eastAsia="宋体" w:cs="宋体"/>
          <w:sz w:val="24"/>
          <w:highlight w:val="none"/>
          <w:u w:val="singl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p>
    <w:p>
      <w:pPr>
        <w:pStyle w:val="5"/>
        <w:pageBreakBefore/>
        <w:widowControl/>
        <w:spacing w:line="360" w:lineRule="auto"/>
        <w:jc w:val="center"/>
        <w:rPr>
          <w:rFonts w:hint="eastAsia" w:ascii="宋体" w:hAnsi="宋体" w:eastAsia="宋体" w:cs="宋体"/>
          <w:b w:val="0"/>
          <w:bCs w:val="0"/>
          <w:highlight w:val="none"/>
        </w:rPr>
      </w:pPr>
      <w:r>
        <w:rPr>
          <w:rFonts w:hint="eastAsia" w:ascii="宋体" w:hAnsi="宋体" w:eastAsia="宋体" w:cs="宋体"/>
          <w:highlight w:val="none"/>
        </w:rPr>
        <w:t>（一）法人营业执照</w:t>
      </w:r>
    </w:p>
    <w:p>
      <w:pPr>
        <w:pStyle w:val="6"/>
        <w:wordWrap w:val="0"/>
        <w:snapToGrid w:val="0"/>
        <w:spacing w:line="360" w:lineRule="auto"/>
        <w:ind w:firstLine="0"/>
        <w:rPr>
          <w:rFonts w:hint="eastAsia" w:ascii="宋体" w:hAnsi="宋体" w:eastAsia="宋体" w:cs="宋体"/>
          <w:sz w:val="24"/>
          <w:highlight w:val="none"/>
        </w:rPr>
      </w:pPr>
      <w:r>
        <w:rPr>
          <w:rFonts w:hint="eastAsia" w:ascii="宋体" w:hAnsi="宋体" w:eastAsia="宋体" w:cs="宋体"/>
          <w:sz w:val="24"/>
          <w:highlight w:val="none"/>
          <w:u w:val="single"/>
        </w:rPr>
        <w:t>招标代理公司</w:t>
      </w:r>
      <w:r>
        <w:rPr>
          <w:rFonts w:hint="eastAsia" w:ascii="宋体" w:hAnsi="宋体" w:eastAsia="宋体" w:cs="宋体"/>
          <w:sz w:val="24"/>
          <w:highlight w:val="none"/>
        </w:rPr>
        <w:t>：</w:t>
      </w:r>
    </w:p>
    <w:p>
      <w:pPr>
        <w:pStyle w:val="6"/>
        <w:wordWrap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现附上由</w:t>
      </w:r>
      <w:r>
        <w:rPr>
          <w:rFonts w:hint="eastAsia" w:ascii="宋体" w:hAnsi="宋体" w:eastAsia="宋体" w:cs="宋体"/>
          <w:sz w:val="24"/>
          <w:highlight w:val="none"/>
          <w:u w:val="single"/>
        </w:rPr>
        <w:t xml:space="preserve">      （签发机关名称）     </w:t>
      </w:r>
      <w:r>
        <w:rPr>
          <w:rFonts w:hint="eastAsia" w:ascii="宋体" w:hAnsi="宋体" w:eastAsia="宋体" w:cs="宋体"/>
          <w:sz w:val="24"/>
          <w:highlight w:val="none"/>
        </w:rPr>
        <w:t>签发的我方营业执照复印件，该执照复印件与原件一致，真实有效。</w:t>
      </w:r>
    </w:p>
    <w:p>
      <w:pPr>
        <w:pStyle w:val="6"/>
        <w:wordWrap w:val="0"/>
        <w:snapToGrid w:val="0"/>
        <w:spacing w:line="360" w:lineRule="auto"/>
        <w:ind w:firstLine="0"/>
        <w:rPr>
          <w:rFonts w:hint="eastAsia" w:ascii="宋体" w:hAnsi="宋体" w:eastAsia="宋体" w:cs="宋体"/>
          <w:sz w:val="24"/>
          <w:highlight w:val="none"/>
        </w:rPr>
      </w:pPr>
      <w:r>
        <w:rPr>
          <w:rFonts w:hint="eastAsia" w:ascii="宋体" w:hAnsi="宋体" w:eastAsia="宋体" w:cs="宋体"/>
          <w:b/>
          <w:sz w:val="24"/>
          <w:highlight w:val="none"/>
          <w:u w:val="single"/>
        </w:rPr>
        <w:t>注：须提供加载有统一社会信用代码的营业执照。已按新规定领取新版营业执照的投标人，如营业执照未能体现注册资本，则还应在投标文件中提供其在当地政府部门商事主体信息公示网站公示的主要信息（提供公示的下载网页且须含有注册资本数额）。</w:t>
      </w:r>
    </w:p>
    <w:p>
      <w:pPr>
        <w:pStyle w:val="6"/>
        <w:wordWrap w:val="0"/>
        <w:snapToGrid w:val="0"/>
        <w:spacing w:line="360" w:lineRule="auto"/>
        <w:ind w:firstLine="0"/>
        <w:rPr>
          <w:rFonts w:hint="eastAsia" w:ascii="宋体" w:hAnsi="宋体" w:eastAsia="宋体" w:cs="宋体"/>
          <w:sz w:val="24"/>
          <w:highlight w:val="none"/>
        </w:rPr>
      </w:pPr>
    </w:p>
    <w:p>
      <w:pPr>
        <w:pStyle w:val="6"/>
        <w:wordWrap w:val="0"/>
        <w:snapToGrid w:val="0"/>
        <w:spacing w:line="360" w:lineRule="auto"/>
        <w:ind w:firstLine="0"/>
        <w:rPr>
          <w:rFonts w:hint="eastAsia" w:ascii="宋体" w:hAnsi="宋体" w:eastAsia="宋体" w:cs="宋体"/>
          <w:sz w:val="24"/>
          <w:highlight w:val="none"/>
        </w:rPr>
      </w:pPr>
    </w:p>
    <w:p>
      <w:pPr>
        <w:wordWrap w:val="0"/>
        <w:spacing w:line="360" w:lineRule="auto"/>
        <w:ind w:firstLine="4200" w:firstLineChars="1750"/>
        <w:rPr>
          <w:rFonts w:hint="eastAsia" w:ascii="宋体" w:hAnsi="宋体" w:eastAsia="宋体" w:cs="宋体"/>
          <w:sz w:val="24"/>
          <w:highlight w:val="none"/>
        </w:rPr>
      </w:pPr>
      <w:r>
        <w:rPr>
          <w:rFonts w:hint="eastAsia" w:ascii="宋体" w:hAnsi="宋体" w:eastAsia="宋体" w:cs="宋体"/>
          <w:sz w:val="24"/>
          <w:highlight w:val="none"/>
        </w:rPr>
        <w:t>投标人全称（加盖公章）：</w:t>
      </w:r>
      <w:r>
        <w:rPr>
          <w:rFonts w:hint="eastAsia" w:ascii="宋体" w:hAnsi="宋体" w:eastAsia="宋体" w:cs="宋体"/>
          <w:sz w:val="24"/>
          <w:highlight w:val="none"/>
          <w:u w:val="single"/>
        </w:rPr>
        <w:t xml:space="preserve">           </w:t>
      </w:r>
    </w:p>
    <w:p>
      <w:pPr>
        <w:wordWrap w:val="0"/>
        <w:spacing w:line="360" w:lineRule="auto"/>
        <w:ind w:firstLine="4200" w:firstLineChars="175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pPr>
        <w:pStyle w:val="5"/>
        <w:pageBreakBefore/>
        <w:widowControl/>
        <w:spacing w:line="360" w:lineRule="auto"/>
        <w:jc w:val="center"/>
        <w:rPr>
          <w:rFonts w:hint="eastAsia" w:ascii="宋体" w:hAnsi="宋体" w:eastAsia="宋体" w:cs="宋体"/>
          <w:highlight w:val="none"/>
        </w:rPr>
      </w:pPr>
      <w:r>
        <w:rPr>
          <w:rFonts w:hint="eastAsia" w:ascii="宋体" w:hAnsi="宋体" w:eastAsia="宋体" w:cs="宋体"/>
          <w:highlight w:val="none"/>
        </w:rPr>
        <w:t>（二）授权委托书</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本人</w:t>
      </w:r>
      <w:r>
        <w:rPr>
          <w:rFonts w:hint="eastAsia" w:ascii="宋体" w:hAnsi="宋体" w:eastAsia="宋体" w:cs="宋体"/>
          <w:sz w:val="24"/>
          <w:highlight w:val="none"/>
          <w:u w:val="single"/>
        </w:rPr>
        <w:t>（姓名）</w:t>
      </w:r>
      <w:r>
        <w:rPr>
          <w:rFonts w:hint="eastAsia" w:ascii="宋体" w:hAnsi="宋体" w:eastAsia="宋体" w:cs="宋体"/>
          <w:sz w:val="24"/>
          <w:highlight w:val="none"/>
        </w:rPr>
        <w:t>系</w:t>
      </w:r>
      <w:r>
        <w:rPr>
          <w:rFonts w:hint="eastAsia" w:ascii="宋体" w:hAnsi="宋体" w:eastAsia="宋体" w:cs="宋体"/>
          <w:sz w:val="24"/>
          <w:highlight w:val="none"/>
          <w:u w:val="single"/>
        </w:rPr>
        <w:t>（投标人全称）</w:t>
      </w:r>
      <w:r>
        <w:rPr>
          <w:rFonts w:hint="eastAsia" w:ascii="宋体" w:hAnsi="宋体" w:eastAsia="宋体" w:cs="宋体"/>
          <w:sz w:val="24"/>
          <w:highlight w:val="none"/>
        </w:rPr>
        <w:t>的法定代表人（单位负责人），现授权委托</w:t>
      </w:r>
      <w:r>
        <w:rPr>
          <w:rFonts w:hint="eastAsia" w:ascii="宋体" w:hAnsi="宋体" w:eastAsia="宋体" w:cs="宋体"/>
          <w:sz w:val="24"/>
          <w:highlight w:val="none"/>
          <w:u w:val="single"/>
        </w:rPr>
        <w:t>（投标人代表姓名）</w:t>
      </w:r>
      <w:r>
        <w:rPr>
          <w:rFonts w:hint="eastAsia" w:ascii="宋体" w:hAnsi="宋体" w:eastAsia="宋体" w:cs="宋体"/>
          <w:sz w:val="24"/>
          <w:highlight w:val="none"/>
        </w:rPr>
        <w:t>为投标人代表，代表我方参加</w:t>
      </w:r>
      <w:r>
        <w:rPr>
          <w:rFonts w:hint="eastAsia" w:ascii="宋体" w:hAnsi="宋体" w:eastAsia="宋体" w:cs="宋体"/>
          <w:sz w:val="24"/>
          <w:highlight w:val="none"/>
          <w:u w:val="single"/>
        </w:rPr>
        <w:t>（项目名称）</w:t>
      </w:r>
      <w:r>
        <w:rPr>
          <w:rFonts w:hint="eastAsia" w:ascii="宋体" w:hAnsi="宋体" w:eastAsia="宋体" w:cs="宋体"/>
          <w:sz w:val="24"/>
          <w:highlight w:val="none"/>
        </w:rPr>
        <w:t>项目</w:t>
      </w:r>
      <w:r>
        <w:rPr>
          <w:rFonts w:hint="eastAsia" w:ascii="宋体" w:hAnsi="宋体" w:eastAsia="宋体" w:cs="宋体"/>
          <w:sz w:val="24"/>
          <w:highlight w:val="none"/>
          <w:u w:val="single"/>
        </w:rPr>
        <w:t>（招标编号： ）</w:t>
      </w:r>
      <w:r>
        <w:rPr>
          <w:rFonts w:hint="eastAsia" w:ascii="宋体" w:hAnsi="宋体" w:eastAsia="宋体" w:cs="宋体"/>
          <w:sz w:val="24"/>
          <w:highlight w:val="none"/>
        </w:rPr>
        <w:t>招标活动，全权代表我方处理投标过程的一切事宜，包括但不限于：投标、参与开标、谈判、签约等。投标人代表在投标过程中所签署的一切文件和处理与之有关的一切事务，我方均予以认可并对此承担责任。投标人代表无转委权。</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特此授权。</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本授权书自出具之日起生效。</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投标人代表: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p>
    <w:p>
      <w:pPr>
        <w:wordWrap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身份证号：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单位:</w:t>
      </w:r>
      <w:r>
        <w:rPr>
          <w:rFonts w:hint="eastAsia" w:ascii="宋体" w:hAnsi="宋体" w:eastAsia="宋体" w:cs="宋体"/>
          <w:sz w:val="24"/>
          <w:highlight w:val="none"/>
          <w:u w:val="single"/>
        </w:rPr>
        <w:t xml:space="preserve">                    </w:t>
      </w:r>
    </w:p>
    <w:p>
      <w:pPr>
        <w:wordWrap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详细通讯地址：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电话：</w:t>
      </w:r>
      <w:r>
        <w:rPr>
          <w:rFonts w:hint="eastAsia" w:ascii="宋体" w:hAnsi="宋体" w:eastAsia="宋体" w:cs="宋体"/>
          <w:sz w:val="24"/>
          <w:highlight w:val="none"/>
          <w:u w:val="single"/>
        </w:rPr>
        <w:t xml:space="preserve">                   </w:t>
      </w:r>
    </w:p>
    <w:p>
      <w:pPr>
        <w:wordWrap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邮箱：</w:t>
      </w:r>
      <w:r>
        <w:rPr>
          <w:rFonts w:hint="eastAsia" w:ascii="宋体" w:hAnsi="宋体" w:eastAsia="宋体" w:cs="宋体"/>
          <w:sz w:val="24"/>
          <w:highlight w:val="none"/>
          <w:u w:val="single"/>
        </w:rPr>
        <w:t xml:space="preserve">                                  </w:t>
      </w:r>
    </w:p>
    <w:p>
      <w:pPr>
        <w:wordWrap w:val="0"/>
        <w:spacing w:line="360" w:lineRule="auto"/>
        <w:ind w:firstLine="480" w:firstLineChars="200"/>
        <w:rPr>
          <w:rFonts w:hint="eastAsia" w:ascii="宋体" w:hAnsi="宋体" w:eastAsia="宋体" w:cs="宋体"/>
          <w:sz w:val="24"/>
          <w:highlight w:val="none"/>
        </w:rPr>
      </w:pP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授权方</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投标人全称（加盖公章）：_____________________</w:t>
      </w:r>
    </w:p>
    <w:p>
      <w:pPr>
        <w:wordWrap w:val="0"/>
        <w:spacing w:line="360" w:lineRule="auto"/>
        <w:ind w:firstLine="480" w:firstLineChars="200"/>
        <w:rPr>
          <w:rFonts w:hint="eastAsia" w:ascii="宋体" w:hAnsi="宋体" w:eastAsia="宋体" w:cs="宋体"/>
          <w:sz w:val="24"/>
          <w:highlight w:val="none"/>
        </w:rPr>
      </w:pPr>
      <w:bookmarkStart w:id="731" w:name="_Hlk114583181"/>
      <w:r>
        <w:rPr>
          <w:rFonts w:hint="eastAsia" w:ascii="宋体" w:hAnsi="宋体" w:eastAsia="宋体" w:cs="宋体"/>
          <w:sz w:val="24"/>
          <w:highlight w:val="none"/>
        </w:rPr>
        <w:t>法定代表人</w:t>
      </w:r>
      <w:bookmarkEnd w:id="731"/>
      <w:r>
        <w:rPr>
          <w:rFonts w:hint="eastAsia" w:ascii="宋体" w:hAnsi="宋体" w:eastAsia="宋体" w:cs="宋体"/>
          <w:sz w:val="24"/>
          <w:highlight w:val="none"/>
        </w:rPr>
        <w:t>（单位负责人）签字（或签章）：______________</w:t>
      </w:r>
    </w:p>
    <w:p>
      <w:pPr>
        <w:wordWrap w:val="0"/>
        <w:spacing w:line="360" w:lineRule="auto"/>
        <w:ind w:firstLine="480" w:firstLineChars="200"/>
        <w:rPr>
          <w:rFonts w:hint="eastAsia" w:ascii="宋体" w:hAnsi="宋体" w:eastAsia="宋体" w:cs="宋体"/>
          <w:sz w:val="24"/>
          <w:highlight w:val="none"/>
        </w:rPr>
      </w:pP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接受授权方</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投标人代表签字（或签章）：_____________________________</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期：____________________________</w:t>
      </w:r>
    </w:p>
    <w:p>
      <w:pPr>
        <w:pStyle w:val="21"/>
        <w:wordWrap w:val="0"/>
        <w:spacing w:line="360" w:lineRule="auto"/>
        <w:rPr>
          <w:rFonts w:hint="eastAsia" w:ascii="宋体" w:hAnsi="宋体" w:eastAsia="宋体" w:cs="宋体"/>
          <w:highlight w:val="none"/>
        </w:rPr>
      </w:pPr>
    </w:p>
    <w:p>
      <w:pPr>
        <w:wordWrap w:val="0"/>
        <w:spacing w:line="360" w:lineRule="auto"/>
        <w:ind w:firstLine="442" w:firstLineChars="200"/>
        <w:rPr>
          <w:rFonts w:hint="eastAsia" w:ascii="宋体" w:hAnsi="宋体" w:eastAsia="宋体" w:cs="宋体"/>
          <w:b/>
          <w:bCs/>
          <w:sz w:val="24"/>
          <w:highlight w:val="none"/>
        </w:rPr>
      </w:pPr>
      <w:r>
        <w:rPr>
          <w:rFonts w:hint="eastAsia" w:ascii="宋体" w:hAnsi="宋体" w:eastAsia="宋体" w:cs="宋体"/>
          <w:b/>
          <w:bCs/>
          <w:sz w:val="22"/>
          <w:szCs w:val="21"/>
          <w:highlight w:val="none"/>
        </w:rPr>
        <w:t>后附：法定代表人身份证复印件、授权人代表身份证复印件</w:t>
      </w:r>
    </w:p>
    <w:bookmarkEnd w:id="726"/>
    <w:bookmarkEnd w:id="727"/>
    <w:bookmarkEnd w:id="728"/>
    <w:bookmarkEnd w:id="729"/>
    <w:bookmarkEnd w:id="730"/>
    <w:p>
      <w:pPr>
        <w:pStyle w:val="5"/>
        <w:pageBreakBefore/>
        <w:widowControl/>
        <w:spacing w:line="360" w:lineRule="auto"/>
        <w:jc w:val="center"/>
        <w:rPr>
          <w:rFonts w:hint="eastAsia" w:ascii="宋体" w:hAnsi="宋体" w:eastAsia="宋体" w:cs="宋体"/>
          <w:highlight w:val="none"/>
        </w:rPr>
      </w:pPr>
      <w:bookmarkStart w:id="732" w:name="_Toc120907580"/>
      <w:bookmarkStart w:id="733" w:name="_Toc27086"/>
      <w:bookmarkStart w:id="734" w:name="_Toc110011735"/>
      <w:bookmarkStart w:id="735" w:name="_Toc120297895"/>
      <w:bookmarkStart w:id="736" w:name="_Toc118380812"/>
      <w:bookmarkStart w:id="737" w:name="_Toc30325"/>
      <w:bookmarkStart w:id="738" w:name="_Toc118965269"/>
      <w:bookmarkStart w:id="739" w:name="_Toc51751209"/>
      <w:bookmarkStart w:id="740" w:name="_Toc21355"/>
      <w:bookmarkStart w:id="741" w:name="_Toc112068208"/>
      <w:bookmarkStart w:id="742" w:name="_Toc10638"/>
      <w:bookmarkStart w:id="743" w:name="_Toc120472448"/>
      <w:bookmarkStart w:id="744" w:name="_Toc110883442"/>
      <w:r>
        <w:rPr>
          <w:rFonts w:hint="eastAsia" w:ascii="宋体" w:hAnsi="宋体" w:eastAsia="宋体" w:cs="宋体"/>
          <w:highlight w:val="none"/>
        </w:rPr>
        <w:t>（三）参加招标活动前3年内在经营活动中没有重大违法记录的书面声明</w:t>
      </w:r>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参加招标活动前三年内，我方在经营活动中没有重大违法记录，也无行贿犯罪记录，否则产生不利后果由我方承担责任。</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特此声明。</w:t>
      </w:r>
    </w:p>
    <w:p>
      <w:pPr>
        <w:wordWrap w:val="0"/>
        <w:spacing w:line="360" w:lineRule="auto"/>
        <w:ind w:firstLine="480" w:firstLineChars="200"/>
        <w:rPr>
          <w:rFonts w:hint="eastAsia" w:ascii="宋体" w:hAnsi="宋体" w:eastAsia="宋体" w:cs="宋体"/>
          <w:sz w:val="24"/>
          <w:highlight w:val="none"/>
        </w:rPr>
      </w:pP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注意：</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1.“重大违法记录”指投标人因违法经营受到刑事处罚或责令停产停业、吊销许可证或执照、较大数额罚款等行政处罚。</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2.请投标人根据实际情况如实声明，否则视为提供虚假材料。</w:t>
      </w:r>
    </w:p>
    <w:p>
      <w:pPr>
        <w:widowControl/>
        <w:spacing w:line="360" w:lineRule="auto"/>
        <w:ind w:firstLine="489" w:firstLineChars="204"/>
        <w:jc w:val="left"/>
        <w:rPr>
          <w:rFonts w:hint="eastAsia" w:ascii="宋体" w:hAnsi="宋体" w:eastAsia="宋体" w:cs="宋体"/>
          <w:kern w:val="0"/>
          <w:sz w:val="24"/>
          <w:highlight w:val="none"/>
        </w:rPr>
      </w:pPr>
    </w:p>
    <w:p>
      <w:pPr>
        <w:wordWrap w:val="0"/>
        <w:spacing w:line="360" w:lineRule="auto"/>
        <w:rPr>
          <w:rFonts w:hint="eastAsia" w:ascii="宋体" w:hAnsi="宋体" w:eastAsia="宋体" w:cs="宋体"/>
          <w:sz w:val="24"/>
          <w:highlight w:val="none"/>
        </w:rPr>
      </w:pPr>
    </w:p>
    <w:p>
      <w:pPr>
        <w:wordWrap w:val="0"/>
        <w:spacing w:line="360" w:lineRule="auto"/>
        <w:rPr>
          <w:rFonts w:hint="eastAsia" w:ascii="宋体" w:hAnsi="宋体" w:eastAsia="宋体" w:cs="宋体"/>
          <w:sz w:val="24"/>
          <w:highlight w:val="none"/>
        </w:rPr>
      </w:pPr>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投标人（全称并加盖公章）：</w:t>
      </w:r>
      <w:r>
        <w:rPr>
          <w:rFonts w:hint="eastAsia" w:ascii="宋体" w:hAnsi="宋体" w:eastAsia="宋体" w:cs="宋体"/>
          <w:sz w:val="24"/>
          <w:highlight w:val="none"/>
          <w:u w:val="single"/>
        </w:rPr>
        <w:t xml:space="preserve">              </w:t>
      </w:r>
    </w:p>
    <w:p>
      <w:pPr>
        <w:wordWrap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投标人代表签字：</w:t>
      </w:r>
      <w:r>
        <w:rPr>
          <w:rFonts w:hint="eastAsia" w:ascii="宋体" w:hAnsi="宋体" w:eastAsia="宋体" w:cs="宋体"/>
          <w:sz w:val="24"/>
          <w:highlight w:val="none"/>
          <w:u w:val="single"/>
        </w:rPr>
        <w:t xml:space="preserve">              </w:t>
      </w:r>
    </w:p>
    <w:p>
      <w:pPr>
        <w:wordWrap w:val="0"/>
        <w:spacing w:line="360" w:lineRule="auto"/>
        <w:rPr>
          <w:rFonts w:hint="eastAsia" w:ascii="宋体" w:hAnsi="宋体" w:eastAsia="宋体" w:cs="宋体"/>
          <w:sz w:val="24"/>
          <w:szCs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年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月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360" w:lineRule="auto"/>
        <w:rPr>
          <w:rFonts w:hint="eastAsia" w:ascii="宋体" w:hAnsi="宋体" w:eastAsia="宋体" w:cs="宋体"/>
          <w:highlight w:val="none"/>
        </w:rPr>
      </w:pPr>
    </w:p>
    <w:p>
      <w:pPr>
        <w:pStyle w:val="5"/>
        <w:pageBreakBefore/>
        <w:widowControl/>
        <w:spacing w:line="360" w:lineRule="auto"/>
        <w:jc w:val="center"/>
        <w:rPr>
          <w:rFonts w:hint="eastAsia" w:ascii="宋体" w:hAnsi="宋体" w:eastAsia="宋体" w:cs="宋体"/>
          <w:highlight w:val="none"/>
        </w:rPr>
      </w:pPr>
      <w:r>
        <w:rPr>
          <w:rFonts w:hint="eastAsia" w:ascii="宋体" w:hAnsi="宋体" w:eastAsia="宋体" w:cs="宋体"/>
          <w:highlight w:val="none"/>
        </w:rPr>
        <w:t>（四）具备履行合同所必需的设备和专业技术能力的证明材料</w:t>
      </w:r>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我方具备履行合同所必需的设备和专业技术能力，否则产生不利后果由我方承担责任。</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特此声明。</w:t>
      </w:r>
    </w:p>
    <w:p>
      <w:pPr>
        <w:wordWrap w:val="0"/>
        <w:spacing w:line="360" w:lineRule="auto"/>
        <w:ind w:firstLine="480" w:firstLineChars="200"/>
        <w:rPr>
          <w:rFonts w:hint="eastAsia" w:ascii="宋体" w:hAnsi="宋体" w:eastAsia="宋体" w:cs="宋体"/>
          <w:sz w:val="24"/>
          <w:highlight w:val="none"/>
        </w:rPr>
      </w:pP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注意：</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1.招标文件未要求投标人提供“具备履行合同所必需的设备和专业技术能力专项证明材料”的，投标人应提供本声明函。</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2.招标文件要求投标人提供“具备履行合同所必需的设备和专业技术能力专项证明材料”的，投标人可不提供本声明函。</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3.请投标人根据实际情况如实声明，否则视为提供虚假材料。</w:t>
      </w:r>
    </w:p>
    <w:p>
      <w:pPr>
        <w:widowControl/>
        <w:spacing w:line="360" w:lineRule="auto"/>
        <w:ind w:firstLine="489" w:firstLineChars="204"/>
        <w:jc w:val="left"/>
        <w:rPr>
          <w:rFonts w:hint="eastAsia" w:ascii="宋体" w:hAnsi="宋体" w:eastAsia="宋体" w:cs="宋体"/>
          <w:kern w:val="0"/>
          <w:sz w:val="24"/>
          <w:highlight w:val="none"/>
        </w:rPr>
      </w:pPr>
    </w:p>
    <w:p>
      <w:pPr>
        <w:wordWrap w:val="0"/>
        <w:spacing w:line="360" w:lineRule="auto"/>
        <w:rPr>
          <w:rFonts w:hint="eastAsia" w:ascii="宋体" w:hAnsi="宋体" w:eastAsia="宋体" w:cs="宋体"/>
          <w:sz w:val="24"/>
          <w:highlight w:val="none"/>
        </w:rPr>
      </w:pPr>
    </w:p>
    <w:p>
      <w:pPr>
        <w:wordWrap w:val="0"/>
        <w:spacing w:line="360" w:lineRule="auto"/>
        <w:rPr>
          <w:rFonts w:hint="eastAsia" w:ascii="宋体" w:hAnsi="宋体" w:eastAsia="宋体" w:cs="宋体"/>
          <w:sz w:val="24"/>
          <w:highlight w:val="none"/>
        </w:rPr>
      </w:pPr>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投标人（全称并加盖公章）：</w:t>
      </w:r>
      <w:r>
        <w:rPr>
          <w:rFonts w:hint="eastAsia" w:ascii="宋体" w:hAnsi="宋体" w:eastAsia="宋体" w:cs="宋体"/>
          <w:sz w:val="24"/>
          <w:highlight w:val="none"/>
          <w:u w:val="single"/>
        </w:rPr>
        <w:t xml:space="preserve">              </w:t>
      </w:r>
    </w:p>
    <w:p>
      <w:pPr>
        <w:wordWrap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投标人代表签字：</w:t>
      </w:r>
      <w:r>
        <w:rPr>
          <w:rFonts w:hint="eastAsia" w:ascii="宋体" w:hAnsi="宋体" w:eastAsia="宋体" w:cs="宋体"/>
          <w:sz w:val="24"/>
          <w:highlight w:val="none"/>
          <w:u w:val="single"/>
        </w:rPr>
        <w:t xml:space="preserve">              </w:t>
      </w:r>
    </w:p>
    <w:p>
      <w:pPr>
        <w:wordWrap w:val="0"/>
        <w:spacing w:line="360" w:lineRule="auto"/>
        <w:rPr>
          <w:rFonts w:hint="eastAsia" w:ascii="宋体" w:hAnsi="宋体" w:eastAsia="宋体" w:cs="宋体"/>
          <w:sz w:val="24"/>
          <w:highlight w:val="none"/>
        </w:rPr>
        <w:sectPr>
          <w:footerReference r:id="rId11" w:type="default"/>
          <w:pgSz w:w="11906" w:h="16838"/>
          <w:pgMar w:top="1247" w:right="1531" w:bottom="1418" w:left="153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年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月 </w:t>
      </w:r>
      <w:r>
        <w:rPr>
          <w:rFonts w:hint="eastAsia" w:ascii="宋体" w:hAnsi="宋体" w:eastAsia="宋体" w:cs="宋体"/>
          <w:sz w:val="24"/>
          <w:highlight w:val="none"/>
          <w:u w:val="single"/>
        </w:rPr>
        <w:t xml:space="preserve">   </w:t>
      </w:r>
    </w:p>
    <w:p>
      <w:pPr>
        <w:spacing w:line="220" w:lineRule="atLeast"/>
        <w:jc w:val="left"/>
        <w:rPr>
          <w:rFonts w:hint="eastAsia" w:ascii="宋体" w:hAnsi="宋体" w:eastAsia="宋体" w:cs="宋体"/>
          <w:b/>
          <w:bCs/>
          <w:sz w:val="32"/>
          <w:szCs w:val="32"/>
          <w:highlight w:val="none"/>
          <w:lang w:eastAsia="zh-CN"/>
        </w:rPr>
      </w:pPr>
    </w:p>
    <w:p>
      <w:pPr>
        <w:wordWrap w:val="0"/>
        <w:spacing w:line="360" w:lineRule="auto"/>
        <w:jc w:val="center"/>
        <w:outlineLvl w:val="2"/>
        <w:rPr>
          <w:rFonts w:hint="eastAsia" w:ascii="宋体" w:hAnsi="宋体" w:eastAsia="宋体" w:cs="宋体"/>
          <w:sz w:val="28"/>
          <w:szCs w:val="28"/>
          <w:highlight w:val="none"/>
        </w:rPr>
      </w:pPr>
      <w:r>
        <w:rPr>
          <w:rFonts w:hint="eastAsia" w:ascii="宋体" w:hAnsi="宋体" w:eastAsia="宋体" w:cs="宋体"/>
          <w:b/>
          <w:bCs/>
          <w:kern w:val="0"/>
          <w:sz w:val="28"/>
          <w:szCs w:val="28"/>
          <w:highlight w:val="none"/>
          <w:lang w:val="en-US" w:eastAsia="zh-CN" w:bidi="ar-SA"/>
        </w:rPr>
        <w:t>格式4  带“★”号条款响应表</w:t>
      </w:r>
      <w:bookmarkEnd w:id="732"/>
      <w:bookmarkEnd w:id="733"/>
      <w:bookmarkEnd w:id="734"/>
      <w:bookmarkEnd w:id="735"/>
      <w:bookmarkEnd w:id="736"/>
      <w:bookmarkEnd w:id="737"/>
      <w:bookmarkEnd w:id="738"/>
      <w:bookmarkEnd w:id="739"/>
      <w:bookmarkEnd w:id="740"/>
      <w:bookmarkEnd w:id="741"/>
      <w:bookmarkEnd w:id="742"/>
      <w:bookmarkEnd w:id="743"/>
      <w:bookmarkEnd w:id="744"/>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9"/>
        <w:gridCol w:w="5514"/>
        <w:gridCol w:w="1152"/>
        <w:gridCol w:w="14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669" w:type="dxa"/>
            <w:tcBorders>
              <w:top w:val="single" w:color="auto" w:sz="6" w:space="0"/>
              <w:left w:val="single" w:color="auto" w:sz="6" w:space="0"/>
              <w:bottom w:val="single" w:color="auto" w:sz="6" w:space="0"/>
              <w:right w:val="single" w:color="auto" w:sz="6" w:space="0"/>
            </w:tcBorders>
            <w:noWrap w:val="0"/>
            <w:vAlign w:val="center"/>
          </w:tcPr>
          <w:p>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5514" w:type="dxa"/>
            <w:tcBorders>
              <w:top w:val="single" w:color="auto" w:sz="6" w:space="0"/>
              <w:left w:val="nil"/>
              <w:bottom w:val="single" w:color="auto" w:sz="6" w:space="0"/>
              <w:right w:val="single" w:color="auto" w:sz="6" w:space="0"/>
            </w:tcBorders>
            <w:noWrap w:val="0"/>
            <w:vAlign w:val="center"/>
          </w:tcPr>
          <w:p>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招标文件中带“</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”号的条款</w:t>
            </w:r>
          </w:p>
        </w:tc>
        <w:tc>
          <w:tcPr>
            <w:tcW w:w="1152" w:type="dxa"/>
            <w:tcBorders>
              <w:top w:val="single" w:color="auto" w:sz="6" w:space="0"/>
              <w:left w:val="nil"/>
              <w:bottom w:val="single" w:color="auto" w:sz="6" w:space="0"/>
              <w:right w:val="single" w:color="auto" w:sz="6" w:space="0"/>
            </w:tcBorders>
            <w:noWrap w:val="0"/>
            <w:vAlign w:val="center"/>
          </w:tcPr>
          <w:p>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投标响应内容</w:t>
            </w:r>
          </w:p>
        </w:tc>
        <w:tc>
          <w:tcPr>
            <w:tcW w:w="1429" w:type="dxa"/>
            <w:tcBorders>
              <w:top w:val="single" w:color="auto" w:sz="6" w:space="0"/>
              <w:left w:val="nil"/>
              <w:bottom w:val="single" w:color="auto" w:sz="6" w:space="0"/>
              <w:right w:val="single" w:color="auto" w:sz="6" w:space="0"/>
            </w:tcBorders>
            <w:noWrap w:val="0"/>
            <w:vAlign w:val="center"/>
          </w:tcPr>
          <w:p>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对应投标文件页码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669" w:type="dxa"/>
            <w:tcBorders>
              <w:top w:val="single" w:color="auto" w:sz="6" w:space="0"/>
              <w:left w:val="single" w:color="auto" w:sz="6" w:space="0"/>
              <w:bottom w:val="single" w:color="auto" w:sz="6" w:space="0"/>
              <w:right w:val="single" w:color="auto" w:sz="6" w:space="0"/>
            </w:tcBorders>
            <w:noWrap w:val="0"/>
            <w:vAlign w:val="center"/>
          </w:tcPr>
          <w:p>
            <w:pPr>
              <w:wordWrap w:val="0"/>
              <w:spacing w:line="360" w:lineRule="auto"/>
              <w:ind w:left="69"/>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5514" w:type="dxa"/>
            <w:tcBorders>
              <w:top w:val="single" w:color="auto" w:sz="6" w:space="0"/>
              <w:left w:val="nil"/>
              <w:bottom w:val="single" w:color="auto" w:sz="6" w:space="0"/>
              <w:right w:val="single" w:color="auto" w:sz="6" w:space="0"/>
            </w:tcBorders>
            <w:noWrap w:val="0"/>
            <w:vAlign w:val="center"/>
          </w:tcPr>
          <w:p>
            <w:pPr>
              <w:wordWrap w:val="0"/>
              <w:spacing w:line="360" w:lineRule="auto"/>
              <w:ind w:left="69" w:firstLine="472" w:firstLineChars="196"/>
              <w:rPr>
                <w:rFonts w:hint="eastAsia" w:ascii="宋体" w:hAnsi="宋体" w:eastAsia="宋体" w:cs="宋体"/>
                <w:b/>
                <w:bCs/>
                <w:sz w:val="24"/>
                <w:szCs w:val="24"/>
                <w:highlight w:val="none"/>
              </w:rPr>
            </w:pPr>
          </w:p>
        </w:tc>
        <w:tc>
          <w:tcPr>
            <w:tcW w:w="1152" w:type="dxa"/>
            <w:tcBorders>
              <w:top w:val="single" w:color="auto" w:sz="6" w:space="0"/>
              <w:left w:val="nil"/>
              <w:bottom w:val="single" w:color="auto" w:sz="6" w:space="0"/>
              <w:right w:val="single" w:color="auto" w:sz="6" w:space="0"/>
            </w:tcBorders>
            <w:noWrap w:val="0"/>
            <w:vAlign w:val="center"/>
          </w:tcPr>
          <w:p>
            <w:pPr>
              <w:wordWrap w:val="0"/>
              <w:spacing w:line="360" w:lineRule="auto"/>
              <w:jc w:val="center"/>
              <w:rPr>
                <w:rFonts w:hint="eastAsia" w:ascii="宋体" w:hAnsi="宋体" w:eastAsia="宋体" w:cs="宋体"/>
                <w:sz w:val="24"/>
                <w:szCs w:val="24"/>
                <w:highlight w:val="none"/>
              </w:rPr>
            </w:pPr>
          </w:p>
        </w:tc>
        <w:tc>
          <w:tcPr>
            <w:tcW w:w="1429" w:type="dxa"/>
            <w:tcBorders>
              <w:top w:val="single" w:color="auto" w:sz="6" w:space="0"/>
              <w:left w:val="nil"/>
              <w:bottom w:val="single" w:color="auto" w:sz="6" w:space="0"/>
              <w:right w:val="single" w:color="auto" w:sz="6" w:space="0"/>
            </w:tcBorders>
            <w:noWrap w:val="0"/>
            <w:vAlign w:val="center"/>
          </w:tcPr>
          <w:p>
            <w:pPr>
              <w:wordWrap w:val="0"/>
              <w:spacing w:line="360" w:lineRule="auto"/>
              <w:jc w:val="center"/>
              <w:rPr>
                <w:rFonts w:hint="eastAsia" w:ascii="宋体" w:hAnsi="宋体" w:eastAsia="宋体" w:cs="宋体"/>
                <w:sz w:val="24"/>
                <w:szCs w:val="24"/>
                <w:highlight w:val="none"/>
              </w:rPr>
            </w:pPr>
          </w:p>
        </w:tc>
      </w:tr>
    </w:tbl>
    <w:p>
      <w:pPr>
        <w:wordWrap w:val="0"/>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 xml:space="preserve"> </w:t>
      </w:r>
    </w:p>
    <w:p>
      <w:pPr>
        <w:wordWrap w:val="0"/>
        <w:spacing w:line="360" w:lineRule="auto"/>
        <w:ind w:firstLine="4200" w:firstLineChars="1750"/>
        <w:rPr>
          <w:rFonts w:hint="eastAsia" w:ascii="宋体" w:hAnsi="宋体" w:eastAsia="宋体" w:cs="宋体"/>
          <w:sz w:val="24"/>
          <w:highlight w:val="none"/>
        </w:rPr>
      </w:pPr>
    </w:p>
    <w:p>
      <w:pPr>
        <w:wordWrap w:val="0"/>
        <w:spacing w:line="360" w:lineRule="auto"/>
        <w:ind w:firstLine="4200" w:firstLineChars="1750"/>
        <w:rPr>
          <w:rFonts w:hint="eastAsia" w:ascii="宋体" w:hAnsi="宋体" w:eastAsia="宋体" w:cs="宋体"/>
          <w:sz w:val="24"/>
          <w:highlight w:val="none"/>
        </w:rPr>
      </w:pPr>
      <w:r>
        <w:rPr>
          <w:rFonts w:hint="eastAsia" w:ascii="宋体" w:hAnsi="宋体" w:eastAsia="宋体" w:cs="宋体"/>
          <w:sz w:val="24"/>
          <w:highlight w:val="none"/>
        </w:rPr>
        <w:t>投标人（全称并加盖公章）：</w:t>
      </w:r>
      <w:r>
        <w:rPr>
          <w:rFonts w:hint="eastAsia" w:ascii="宋体" w:hAnsi="宋体" w:eastAsia="宋体" w:cs="宋体"/>
          <w:sz w:val="24"/>
          <w:highlight w:val="none"/>
          <w:u w:val="single"/>
        </w:rPr>
        <w:t xml:space="preserve">           </w:t>
      </w:r>
    </w:p>
    <w:p>
      <w:pPr>
        <w:wordWrap w:val="0"/>
        <w:spacing w:line="360" w:lineRule="auto"/>
        <w:ind w:firstLine="4200" w:firstLineChars="1750"/>
        <w:rPr>
          <w:rFonts w:hint="eastAsia" w:ascii="宋体" w:hAnsi="宋体" w:eastAsia="宋体" w:cs="宋体"/>
          <w:sz w:val="24"/>
          <w:highlight w:val="none"/>
          <w:u w:val="single"/>
        </w:rPr>
      </w:pPr>
      <w:r>
        <w:rPr>
          <w:rFonts w:hint="eastAsia" w:ascii="宋体" w:hAnsi="宋体" w:eastAsia="宋体" w:cs="宋体"/>
          <w:sz w:val="24"/>
          <w:highlight w:val="none"/>
        </w:rPr>
        <w:t>投标人代表签字：</w:t>
      </w:r>
      <w:r>
        <w:rPr>
          <w:rFonts w:hint="eastAsia" w:ascii="宋体" w:hAnsi="宋体" w:eastAsia="宋体" w:cs="宋体"/>
          <w:sz w:val="24"/>
          <w:highlight w:val="none"/>
          <w:u w:val="single"/>
        </w:rPr>
        <w:t xml:space="preserve">                   </w:t>
      </w:r>
    </w:p>
    <w:p>
      <w:pPr>
        <w:wordWrap w:val="0"/>
        <w:spacing w:line="360" w:lineRule="auto"/>
        <w:ind w:firstLine="4200" w:firstLineChars="1750"/>
        <w:rPr>
          <w:rFonts w:hint="eastAsia" w:ascii="宋体" w:hAnsi="宋体" w:eastAsia="宋体" w:cs="宋体"/>
          <w:sz w:val="24"/>
          <w:highlight w:val="none"/>
          <w:u w:val="single"/>
        </w:rPr>
      </w:pPr>
      <w:r>
        <w:rPr>
          <w:rFonts w:hint="eastAsia" w:ascii="宋体" w:hAnsi="宋体" w:eastAsia="宋体" w:cs="宋体"/>
          <w:sz w:val="24"/>
          <w:highlight w:val="none"/>
        </w:rPr>
        <w:t xml:space="preserve">日期： </w:t>
      </w:r>
      <w:r>
        <w:rPr>
          <w:rFonts w:hint="eastAsia" w:ascii="宋体" w:hAnsi="宋体" w:eastAsia="宋体" w:cs="宋体"/>
          <w:sz w:val="24"/>
          <w:highlight w:val="none"/>
          <w:u w:val="single"/>
        </w:rPr>
        <w:t xml:space="preserve">                         </w:t>
      </w:r>
    </w:p>
    <w:p>
      <w:pPr>
        <w:pStyle w:val="4"/>
        <w:pageBreakBefore/>
        <w:widowControl/>
        <w:wordWrap w:val="0"/>
        <w:spacing w:before="120" w:after="120" w:line="360" w:lineRule="auto"/>
        <w:jc w:val="center"/>
        <w:rPr>
          <w:rFonts w:hint="eastAsia" w:ascii="宋体" w:hAnsi="宋体" w:eastAsia="宋体" w:cs="宋体"/>
          <w:sz w:val="28"/>
          <w:szCs w:val="28"/>
          <w:highlight w:val="none"/>
        </w:rPr>
      </w:pPr>
      <w:bookmarkStart w:id="745" w:name="_Toc24810_WPSOffice_Level1"/>
      <w:bookmarkEnd w:id="745"/>
      <w:bookmarkStart w:id="746" w:name="_Toc51751212"/>
      <w:bookmarkEnd w:id="746"/>
      <w:bookmarkStart w:id="747" w:name="_Toc2447"/>
      <w:bookmarkEnd w:id="747"/>
      <w:bookmarkStart w:id="748" w:name="_Toc34137438"/>
      <w:bookmarkEnd w:id="748"/>
      <w:bookmarkStart w:id="749" w:name="_Toc7523_WPSOffice_Level2"/>
      <w:bookmarkEnd w:id="749"/>
      <w:bookmarkStart w:id="750" w:name="_Toc20197"/>
      <w:bookmarkEnd w:id="750"/>
      <w:bookmarkStart w:id="751" w:name="_Toc114582746"/>
      <w:bookmarkStart w:id="752" w:name="_Toc112068210"/>
      <w:bookmarkStart w:id="753" w:name="_Toc120907582"/>
      <w:bookmarkStart w:id="754" w:name="_Toc118380814"/>
      <w:bookmarkStart w:id="755" w:name="_Toc110011737"/>
      <w:bookmarkStart w:id="756" w:name="_Toc120297897"/>
      <w:bookmarkStart w:id="757" w:name="_Toc110883444"/>
      <w:bookmarkStart w:id="758" w:name="_Toc118965271"/>
      <w:bookmarkStart w:id="759" w:name="_Toc120472450"/>
      <w:bookmarkStart w:id="760" w:name="_Toc11244"/>
      <w:bookmarkStart w:id="761" w:name="_Toc18026"/>
      <w:bookmarkStart w:id="762" w:name="_Toc29064"/>
      <w:bookmarkStart w:id="763" w:name="_Toc2416"/>
      <w:bookmarkStart w:id="764" w:name="_Toc5987"/>
      <w:r>
        <w:rPr>
          <w:rFonts w:hint="eastAsia" w:ascii="宋体" w:hAnsi="宋体" w:eastAsia="宋体" w:cs="宋体"/>
          <w:sz w:val="28"/>
          <w:szCs w:val="28"/>
          <w:highlight w:val="none"/>
        </w:rPr>
        <w:t>格式</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 xml:space="preserve">  投标保证金缴交凭证</w:t>
      </w:r>
      <w:bookmarkEnd w:id="751"/>
    </w:p>
    <w:p>
      <w:pPr>
        <w:pStyle w:val="6"/>
        <w:spacing w:line="360" w:lineRule="auto"/>
        <w:ind w:firstLine="0"/>
        <w:jc w:val="center"/>
        <w:rPr>
          <w:rFonts w:hint="eastAsia" w:ascii="宋体" w:hAnsi="宋体" w:eastAsia="宋体" w:cs="宋体"/>
          <w:sz w:val="24"/>
          <w:highlight w:val="none"/>
        </w:rPr>
      </w:pPr>
      <w:r>
        <w:rPr>
          <w:rFonts w:hint="eastAsia" w:ascii="宋体" w:hAnsi="宋体" w:eastAsia="宋体" w:cs="宋体"/>
          <w:sz w:val="24"/>
          <w:highlight w:val="none"/>
        </w:rPr>
        <w:t>编制说明</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1、在此项下提交的“投标保证金”材料可使用转账凭证复印件。</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2、投标保证金是否已提交的认定按照招标文件第二章规定执行。</w:t>
      </w:r>
    </w:p>
    <w:p>
      <w:pPr>
        <w:pStyle w:val="21"/>
        <w:wordWrap w:val="0"/>
        <w:spacing w:line="360" w:lineRule="auto"/>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br w:type="page"/>
      </w:r>
    </w:p>
    <w:p>
      <w:pPr>
        <w:wordWrap w:val="0"/>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 xml:space="preserve"> </w:t>
      </w:r>
    </w:p>
    <w:p>
      <w:pPr>
        <w:wordWrap w:val="0"/>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投  标  文  件</w:t>
      </w:r>
    </w:p>
    <w:p>
      <w:pPr>
        <w:pStyle w:val="3"/>
        <w:wordWrap w:val="0"/>
        <w:spacing w:before="120" w:beforeLines="50" w:after="120" w:afterLines="50" w:line="360" w:lineRule="auto"/>
        <w:jc w:val="center"/>
        <w:rPr>
          <w:rFonts w:hint="eastAsia" w:ascii="宋体" w:hAnsi="宋体" w:eastAsia="宋体" w:cs="宋体"/>
          <w:sz w:val="28"/>
          <w:szCs w:val="28"/>
          <w:highlight w:val="none"/>
        </w:rPr>
      </w:pPr>
      <w:bookmarkStart w:id="765" w:name="_Toc124235588"/>
      <w:bookmarkStart w:id="766" w:name="_Toc14773"/>
      <w:bookmarkStart w:id="767" w:name="_Toc589"/>
      <w:bookmarkStart w:id="768" w:name="_Toc4449"/>
      <w:bookmarkStart w:id="769" w:name="_Toc24231"/>
      <w:bookmarkStart w:id="770" w:name="_Toc2500"/>
      <w:r>
        <w:rPr>
          <w:rFonts w:hint="eastAsia" w:ascii="宋体" w:hAnsi="宋体" w:eastAsia="宋体" w:cs="宋体"/>
          <w:sz w:val="28"/>
          <w:szCs w:val="28"/>
          <w:highlight w:val="none"/>
        </w:rPr>
        <w:t>（技术和商务响应文件）</w:t>
      </w:r>
      <w:bookmarkEnd w:id="765"/>
      <w:bookmarkEnd w:id="766"/>
      <w:bookmarkEnd w:id="767"/>
      <w:bookmarkEnd w:id="768"/>
      <w:bookmarkEnd w:id="769"/>
      <w:bookmarkEnd w:id="770"/>
    </w:p>
    <w:p>
      <w:pPr>
        <w:wordWrap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 </w:t>
      </w:r>
    </w:p>
    <w:p>
      <w:pPr>
        <w:wordWrap w:val="0"/>
        <w:spacing w:line="360" w:lineRule="auto"/>
        <w:ind w:firstLine="1084" w:firstLineChars="30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项 目 名 称：</w:t>
      </w:r>
      <w:r>
        <w:rPr>
          <w:rFonts w:hint="eastAsia" w:ascii="宋体" w:hAnsi="宋体" w:eastAsia="宋体" w:cs="宋体"/>
          <w:b/>
          <w:bCs/>
          <w:sz w:val="36"/>
          <w:szCs w:val="36"/>
          <w:highlight w:val="none"/>
          <w:u w:val="single"/>
        </w:rPr>
        <w:t xml:space="preserve">               </w:t>
      </w:r>
    </w:p>
    <w:p>
      <w:pPr>
        <w:wordWrap w:val="0"/>
        <w:spacing w:line="360" w:lineRule="auto"/>
        <w:ind w:firstLine="1084" w:firstLineChars="300"/>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招 标 编 号：</w:t>
      </w:r>
      <w:r>
        <w:rPr>
          <w:rFonts w:hint="eastAsia" w:ascii="宋体" w:hAnsi="宋体" w:eastAsia="宋体" w:cs="宋体"/>
          <w:b/>
          <w:bCs/>
          <w:sz w:val="36"/>
          <w:szCs w:val="36"/>
          <w:highlight w:val="none"/>
          <w:u w:val="single"/>
        </w:rPr>
        <w:t xml:space="preserve">               </w:t>
      </w:r>
    </w:p>
    <w:p>
      <w:pPr>
        <w:wordWrap w:val="0"/>
        <w:spacing w:line="360" w:lineRule="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 </w:t>
      </w:r>
    </w:p>
    <w:p>
      <w:pPr>
        <w:wordWrap w:val="0"/>
        <w:spacing w:line="360" w:lineRule="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 </w:t>
      </w:r>
    </w:p>
    <w:p>
      <w:pPr>
        <w:wordWrap w:val="0"/>
        <w:spacing w:line="360" w:lineRule="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 </w:t>
      </w:r>
    </w:p>
    <w:p>
      <w:pPr>
        <w:wordWrap w:val="0"/>
        <w:spacing w:line="360" w:lineRule="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 </w:t>
      </w:r>
    </w:p>
    <w:p>
      <w:pPr>
        <w:wordWrap w:val="0"/>
        <w:spacing w:line="360" w:lineRule="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 </w:t>
      </w:r>
    </w:p>
    <w:p>
      <w:pPr>
        <w:wordWrap w:val="0"/>
        <w:spacing w:line="360" w:lineRule="auto"/>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 xml:space="preserve">       投标人名称 ：</w:t>
      </w:r>
      <w:r>
        <w:rPr>
          <w:rFonts w:hint="eastAsia" w:ascii="宋体" w:hAnsi="宋体" w:eastAsia="宋体" w:cs="宋体"/>
          <w:b/>
          <w:bCs/>
          <w:sz w:val="36"/>
          <w:szCs w:val="36"/>
          <w:highlight w:val="none"/>
          <w:u w:val="single"/>
        </w:rPr>
        <w:t xml:space="preserve">               </w:t>
      </w:r>
    </w:p>
    <w:p>
      <w:pPr>
        <w:wordWrap w:val="0"/>
        <w:spacing w:line="360" w:lineRule="auto"/>
        <w:rPr>
          <w:rFonts w:hint="eastAsia" w:ascii="宋体" w:hAnsi="宋体" w:eastAsia="宋体" w:cs="宋体"/>
          <w:highlight w:val="none"/>
        </w:rPr>
      </w:pPr>
      <w:r>
        <w:rPr>
          <w:rFonts w:hint="eastAsia" w:ascii="宋体" w:hAnsi="宋体" w:eastAsia="宋体" w:cs="宋体"/>
          <w:b/>
          <w:bCs/>
          <w:sz w:val="36"/>
          <w:szCs w:val="36"/>
          <w:highlight w:val="none"/>
        </w:rPr>
        <w:t xml:space="preserve">       日      期 ：</w:t>
      </w:r>
      <w:r>
        <w:rPr>
          <w:rFonts w:hint="eastAsia" w:ascii="宋体" w:hAnsi="宋体" w:eastAsia="宋体" w:cs="宋体"/>
          <w:b/>
          <w:bCs/>
          <w:sz w:val="36"/>
          <w:szCs w:val="36"/>
          <w:highlight w:val="none"/>
          <w:u w:val="single"/>
        </w:rPr>
        <w:t xml:space="preserve">               </w:t>
      </w:r>
    </w:p>
    <w:bookmarkEnd w:id="752"/>
    <w:bookmarkEnd w:id="753"/>
    <w:bookmarkEnd w:id="754"/>
    <w:bookmarkEnd w:id="755"/>
    <w:bookmarkEnd w:id="756"/>
    <w:bookmarkEnd w:id="757"/>
    <w:bookmarkEnd w:id="758"/>
    <w:bookmarkEnd w:id="759"/>
    <w:p>
      <w:pPr>
        <w:pStyle w:val="4"/>
        <w:pageBreakBefore/>
        <w:widowControl/>
        <w:wordWrap w:val="0"/>
        <w:spacing w:before="120" w:after="120" w:line="360" w:lineRule="auto"/>
        <w:jc w:val="center"/>
        <w:rPr>
          <w:rFonts w:hint="eastAsia" w:ascii="宋体" w:hAnsi="宋体" w:eastAsia="宋体" w:cs="宋体"/>
          <w:sz w:val="28"/>
          <w:szCs w:val="28"/>
          <w:highlight w:val="none"/>
        </w:rPr>
      </w:pPr>
      <w:bookmarkStart w:id="771" w:name="_Toc51751213"/>
      <w:bookmarkStart w:id="772" w:name="_Toc23296"/>
      <w:bookmarkStart w:id="773" w:name="_Toc3658"/>
      <w:bookmarkStart w:id="774" w:name="_Toc114582742"/>
      <w:bookmarkStart w:id="775" w:name="_Toc28058"/>
      <w:bookmarkStart w:id="776" w:name="_Toc12841"/>
      <w:bookmarkStart w:id="777" w:name="_Toc120472451"/>
      <w:bookmarkStart w:id="778" w:name="_Toc120297898"/>
      <w:bookmarkStart w:id="779" w:name="_Toc110883445"/>
      <w:bookmarkStart w:id="780" w:name="_Toc112068211"/>
      <w:bookmarkStart w:id="781" w:name="_Toc120907583"/>
      <w:bookmarkStart w:id="782" w:name="_Toc118380815"/>
      <w:bookmarkStart w:id="783" w:name="_Toc118965272"/>
      <w:bookmarkStart w:id="784" w:name="_Toc110011738"/>
      <w:r>
        <w:rPr>
          <w:rFonts w:hint="eastAsia" w:ascii="宋体" w:hAnsi="宋体" w:eastAsia="宋体" w:cs="宋体"/>
          <w:sz w:val="28"/>
          <w:szCs w:val="28"/>
          <w:highlight w:val="none"/>
        </w:rPr>
        <w:t>格式</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 xml:space="preserve">  评分因素对照表</w:t>
      </w:r>
      <w:bookmarkEnd w:id="771"/>
      <w:bookmarkEnd w:id="772"/>
      <w:bookmarkEnd w:id="773"/>
      <w:bookmarkEnd w:id="774"/>
      <w:bookmarkEnd w:id="775"/>
      <w:bookmarkEnd w:id="776"/>
    </w:p>
    <w:p>
      <w:pPr>
        <w:pStyle w:val="5"/>
        <w:wordWrap w:val="0"/>
        <w:spacing w:before="120" w:after="120" w:line="360" w:lineRule="auto"/>
        <w:jc w:val="center"/>
        <w:rPr>
          <w:rFonts w:hint="eastAsia" w:ascii="宋体" w:hAnsi="宋体" w:eastAsia="宋体" w:cs="宋体"/>
          <w:highlight w:val="none"/>
        </w:rPr>
      </w:pPr>
      <w:r>
        <w:rPr>
          <w:rFonts w:hint="eastAsia" w:ascii="宋体" w:hAnsi="宋体" w:eastAsia="宋体" w:cs="宋体"/>
          <w:highlight w:val="none"/>
        </w:rPr>
        <w:t>（一）技术评分索引表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142"/>
        <w:gridCol w:w="2310"/>
        <w:gridCol w:w="20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序号</w:t>
            </w:r>
          </w:p>
        </w:tc>
        <w:tc>
          <w:tcPr>
            <w:tcW w:w="2142"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评审项目</w:t>
            </w:r>
          </w:p>
        </w:tc>
        <w:tc>
          <w:tcPr>
            <w:tcW w:w="23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投标人响应情况</w:t>
            </w:r>
          </w:p>
        </w:tc>
        <w:tc>
          <w:tcPr>
            <w:tcW w:w="2025"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评审要素</w:t>
            </w:r>
          </w:p>
        </w:tc>
        <w:tc>
          <w:tcPr>
            <w:tcW w:w="189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备注说明</w:t>
            </w:r>
          </w:p>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（注明相关证明材料对应的页码）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1</w:t>
            </w:r>
          </w:p>
        </w:tc>
        <w:tc>
          <w:tcPr>
            <w:tcW w:w="2142"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3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025"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2</w:t>
            </w:r>
          </w:p>
        </w:tc>
        <w:tc>
          <w:tcPr>
            <w:tcW w:w="2142"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3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025"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3</w:t>
            </w:r>
          </w:p>
        </w:tc>
        <w:tc>
          <w:tcPr>
            <w:tcW w:w="2142"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3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025"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4</w:t>
            </w:r>
          </w:p>
        </w:tc>
        <w:tc>
          <w:tcPr>
            <w:tcW w:w="2142"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3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025"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5</w:t>
            </w:r>
          </w:p>
        </w:tc>
        <w:tc>
          <w:tcPr>
            <w:tcW w:w="2142"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3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025"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r>
    </w:tbl>
    <w:p>
      <w:pPr>
        <w:wordWrap w:val="0"/>
        <w:spacing w:line="360" w:lineRule="auto"/>
        <w:rPr>
          <w:rStyle w:val="25"/>
          <w:rFonts w:hint="eastAsia" w:ascii="宋体" w:hAnsi="宋体" w:eastAsia="宋体" w:cs="宋体"/>
          <w:color w:val="auto"/>
          <w:highlight w:val="none"/>
        </w:rPr>
      </w:pPr>
    </w:p>
    <w:p>
      <w:pPr>
        <w:pStyle w:val="5"/>
        <w:wordWrap w:val="0"/>
        <w:spacing w:before="120" w:after="120" w:line="360" w:lineRule="auto"/>
        <w:jc w:val="center"/>
        <w:rPr>
          <w:rFonts w:hint="eastAsia" w:ascii="宋体" w:hAnsi="宋体" w:eastAsia="宋体" w:cs="宋体"/>
          <w:highlight w:val="none"/>
        </w:rPr>
      </w:pPr>
      <w:bookmarkStart w:id="785" w:name="_Toc12341"/>
      <w:bookmarkStart w:id="786" w:name="_Toc24197"/>
      <w:r>
        <w:rPr>
          <w:rFonts w:hint="eastAsia" w:ascii="宋体" w:hAnsi="宋体" w:eastAsia="宋体" w:cs="宋体"/>
          <w:highlight w:val="none"/>
        </w:rPr>
        <w:t>（二）商务评分索引表</w:t>
      </w:r>
      <w:bookmarkEnd w:id="785"/>
      <w:bookmarkEnd w:id="786"/>
    </w:p>
    <w:tbl>
      <w:tblPr>
        <w:tblStyle w:val="17"/>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60"/>
        <w:gridCol w:w="2310"/>
        <w:gridCol w:w="201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序号</w:t>
            </w:r>
          </w:p>
        </w:tc>
        <w:tc>
          <w:tcPr>
            <w:tcW w:w="216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评审项目</w:t>
            </w:r>
          </w:p>
        </w:tc>
        <w:tc>
          <w:tcPr>
            <w:tcW w:w="23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投标人响应情况</w:t>
            </w:r>
          </w:p>
        </w:tc>
        <w:tc>
          <w:tcPr>
            <w:tcW w:w="20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评审要素</w:t>
            </w:r>
          </w:p>
        </w:tc>
        <w:tc>
          <w:tcPr>
            <w:tcW w:w="1905"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备注说明</w:t>
            </w:r>
          </w:p>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（注明相关证明材料对应的页码）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1</w:t>
            </w:r>
          </w:p>
        </w:tc>
        <w:tc>
          <w:tcPr>
            <w:tcW w:w="216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3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0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1905"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2</w:t>
            </w:r>
          </w:p>
        </w:tc>
        <w:tc>
          <w:tcPr>
            <w:tcW w:w="216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3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0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1905"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3</w:t>
            </w:r>
          </w:p>
        </w:tc>
        <w:tc>
          <w:tcPr>
            <w:tcW w:w="216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3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0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1905"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4</w:t>
            </w:r>
          </w:p>
        </w:tc>
        <w:tc>
          <w:tcPr>
            <w:tcW w:w="216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3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2010"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c>
          <w:tcPr>
            <w:tcW w:w="1905"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2"/>
                <w:szCs w:val="21"/>
                <w:highlight w:val="none"/>
              </w:rPr>
            </w:pPr>
          </w:p>
        </w:tc>
      </w:tr>
    </w:tbl>
    <w:p>
      <w:pPr>
        <w:wordWrap w:val="0"/>
        <w:spacing w:line="360" w:lineRule="auto"/>
        <w:ind w:left="69" w:firstLine="470" w:firstLineChars="196"/>
        <w:rPr>
          <w:rFonts w:hint="eastAsia" w:ascii="宋体" w:hAnsi="宋体" w:eastAsia="宋体" w:cs="宋体"/>
          <w:sz w:val="24"/>
          <w:highlight w:val="none"/>
        </w:rPr>
      </w:pPr>
      <w:r>
        <w:rPr>
          <w:rFonts w:hint="eastAsia" w:ascii="宋体" w:hAnsi="宋体" w:eastAsia="宋体" w:cs="宋体"/>
          <w:sz w:val="24"/>
          <w:highlight w:val="none"/>
        </w:rPr>
        <w:t xml:space="preserve"> </w:t>
      </w:r>
    </w:p>
    <w:p>
      <w:pPr>
        <w:pStyle w:val="4"/>
        <w:pageBreakBefore/>
        <w:widowControl/>
        <w:wordWrap w:val="0"/>
        <w:spacing w:before="120" w:after="120" w:line="360" w:lineRule="auto"/>
        <w:jc w:val="center"/>
        <w:rPr>
          <w:rFonts w:hint="eastAsia" w:ascii="宋体" w:hAnsi="宋体" w:eastAsia="宋体" w:cs="宋体"/>
          <w:sz w:val="28"/>
          <w:szCs w:val="28"/>
          <w:highlight w:val="none"/>
        </w:rPr>
      </w:pPr>
      <w:bookmarkStart w:id="787" w:name="_Toc114582743"/>
      <w:r>
        <w:rPr>
          <w:rFonts w:hint="eastAsia" w:ascii="宋体" w:hAnsi="宋体" w:eastAsia="宋体" w:cs="宋体"/>
          <w:sz w:val="28"/>
          <w:szCs w:val="28"/>
          <w:highlight w:val="none"/>
        </w:rPr>
        <w:t>格式</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 xml:space="preserve">  技术和商务响应表</w:t>
      </w:r>
      <w:bookmarkEnd w:id="787"/>
    </w:p>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〈投标人可根据自身实际情况选择使用格式（1）或格式（2），若完全满足招标文件要求则选用格式（1），若有偏离则选用格式（2）〉</w:t>
      </w:r>
    </w:p>
    <w:p>
      <w:pPr>
        <w:spacing w:line="360" w:lineRule="auto"/>
        <w:jc w:val="center"/>
        <w:rPr>
          <w:rFonts w:hint="eastAsia" w:ascii="宋体" w:hAnsi="宋体" w:eastAsia="宋体" w:cs="宋体"/>
          <w:b/>
          <w:bCs/>
          <w:sz w:val="24"/>
          <w:highlight w:val="none"/>
        </w:rPr>
      </w:pPr>
    </w:p>
    <w:p>
      <w:pPr>
        <w:pStyle w:val="6"/>
        <w:wordWrap w:val="0"/>
        <w:spacing w:after="240" w:line="360" w:lineRule="auto"/>
        <w:ind w:firstLine="0"/>
        <w:jc w:val="center"/>
        <w:rPr>
          <w:rFonts w:hint="eastAsia" w:ascii="宋体" w:hAnsi="宋体" w:eastAsia="宋体" w:cs="宋体"/>
          <w:sz w:val="24"/>
          <w:szCs w:val="24"/>
          <w:highlight w:val="none"/>
        </w:rPr>
      </w:pPr>
      <w:bookmarkStart w:id="788" w:name="_Toc4471_WPSOffice_Level2"/>
      <w:bookmarkEnd w:id="788"/>
      <w:bookmarkStart w:id="789" w:name="_Toc9858"/>
      <w:bookmarkStart w:id="790" w:name="_Toc4707"/>
      <w:r>
        <w:rPr>
          <w:rFonts w:hint="eastAsia" w:ascii="宋体" w:hAnsi="宋体" w:eastAsia="宋体" w:cs="宋体"/>
          <w:b/>
          <w:bCs/>
          <w:sz w:val="24"/>
          <w:szCs w:val="24"/>
          <w:highlight w:val="none"/>
        </w:rPr>
        <w:t>格式（1）</w:t>
      </w:r>
      <w:bookmarkEnd w:id="789"/>
      <w:bookmarkEnd w:id="790"/>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厦门供应链数智创新有限公司</w:t>
      </w:r>
      <w:r>
        <w:rPr>
          <w:rFonts w:hint="eastAsia" w:ascii="宋体" w:hAnsi="宋体" w:eastAsia="宋体" w:cs="宋体"/>
          <w:sz w:val="24"/>
          <w:highlight w:val="none"/>
        </w:rPr>
        <w:t>：</w:t>
      </w:r>
    </w:p>
    <w:p>
      <w:pPr>
        <w:wordWrap w:val="0"/>
        <w:spacing w:line="360" w:lineRule="auto"/>
        <w:ind w:firstLine="504" w:firstLineChars="210"/>
        <w:rPr>
          <w:rFonts w:hint="eastAsia" w:ascii="宋体" w:hAnsi="宋体" w:eastAsia="宋体" w:cs="宋体"/>
          <w:kern w:val="0"/>
          <w:sz w:val="24"/>
          <w:highlight w:val="none"/>
        </w:rPr>
      </w:pPr>
      <w:r>
        <w:rPr>
          <w:rFonts w:hint="eastAsia" w:ascii="宋体" w:hAnsi="宋体" w:eastAsia="宋体" w:cs="宋体"/>
          <w:sz w:val="24"/>
          <w:highlight w:val="none"/>
        </w:rPr>
        <w:t>我方在此郑重声明：我方完全满足采购文件的技术、商务、合同部分的要求。</w:t>
      </w:r>
    </w:p>
    <w:p>
      <w:pPr>
        <w:wordWrap w:val="0"/>
        <w:spacing w:line="360" w:lineRule="auto"/>
        <w:ind w:firstLine="504" w:firstLineChars="210"/>
        <w:rPr>
          <w:rFonts w:hint="eastAsia" w:ascii="宋体" w:hAnsi="宋体" w:eastAsia="宋体" w:cs="宋体"/>
          <w:sz w:val="24"/>
          <w:highlight w:val="none"/>
        </w:rPr>
      </w:pPr>
      <w:r>
        <w:rPr>
          <w:rFonts w:hint="eastAsia" w:ascii="宋体" w:hAnsi="宋体" w:eastAsia="宋体" w:cs="宋体"/>
          <w:sz w:val="24"/>
          <w:highlight w:val="none"/>
        </w:rPr>
        <w:t>特此声明！</w:t>
      </w:r>
    </w:p>
    <w:p>
      <w:pPr>
        <w:wordWrap w:val="0"/>
        <w:spacing w:line="360" w:lineRule="auto"/>
        <w:ind w:firstLine="504" w:firstLineChars="210"/>
        <w:rPr>
          <w:rFonts w:hint="eastAsia" w:ascii="宋体" w:hAnsi="宋体" w:eastAsia="宋体" w:cs="宋体"/>
          <w:sz w:val="24"/>
          <w:highlight w:val="none"/>
        </w:rPr>
      </w:pPr>
    </w:p>
    <w:p>
      <w:pPr>
        <w:wordWrap w:val="0"/>
        <w:spacing w:line="360" w:lineRule="auto"/>
        <w:ind w:firstLine="504" w:firstLineChars="210"/>
        <w:rPr>
          <w:rFonts w:hint="eastAsia" w:ascii="宋体" w:hAnsi="宋体" w:eastAsia="宋体" w:cs="宋体"/>
          <w:sz w:val="24"/>
          <w:highlight w:val="none"/>
        </w:rPr>
      </w:pPr>
      <w:r>
        <w:rPr>
          <w:rFonts w:hint="eastAsia" w:ascii="宋体" w:hAnsi="宋体" w:eastAsia="宋体" w:cs="宋体"/>
          <w:sz w:val="24"/>
          <w:highlight w:val="none"/>
          <w:lang w:eastAsia="zh-Hans"/>
        </w:rPr>
        <w:t>投标人</w:t>
      </w:r>
      <w:r>
        <w:rPr>
          <w:rFonts w:hint="eastAsia" w:ascii="宋体" w:hAnsi="宋体" w:eastAsia="宋体" w:cs="宋体"/>
          <w:sz w:val="24"/>
          <w:highlight w:val="none"/>
        </w:rPr>
        <w:t>（全称并加盖公章）：</w:t>
      </w:r>
      <w:r>
        <w:rPr>
          <w:rFonts w:hint="eastAsia" w:ascii="宋体" w:hAnsi="宋体" w:eastAsia="宋体" w:cs="宋体"/>
          <w:sz w:val="24"/>
          <w:highlight w:val="none"/>
          <w:u w:val="single"/>
        </w:rPr>
        <w:t xml:space="preserve">          </w:t>
      </w:r>
      <w:bookmarkStart w:id="791" w:name="_Toc6179"/>
    </w:p>
    <w:p>
      <w:pPr>
        <w:wordWrap w:val="0"/>
        <w:spacing w:line="360" w:lineRule="auto"/>
        <w:ind w:firstLine="504" w:firstLineChars="210"/>
        <w:rPr>
          <w:rFonts w:hint="eastAsia" w:ascii="宋体" w:hAnsi="宋体" w:eastAsia="宋体" w:cs="宋体"/>
          <w:b/>
          <w:bCs/>
          <w:sz w:val="24"/>
          <w:szCs w:val="24"/>
          <w:highlight w:val="none"/>
        </w:rPr>
      </w:pPr>
      <w:r>
        <w:rPr>
          <w:rFonts w:hint="eastAsia" w:ascii="宋体" w:hAnsi="宋体" w:eastAsia="宋体" w:cs="宋体"/>
          <w:sz w:val="24"/>
          <w:szCs w:val="24"/>
          <w:highlight w:val="none"/>
        </w:rPr>
        <w:t>年  月  日</w:t>
      </w:r>
      <w:bookmarkEnd w:id="791"/>
    </w:p>
    <w:p>
      <w:pPr>
        <w:pStyle w:val="6"/>
        <w:wordWrap w:val="0"/>
        <w:spacing w:line="360" w:lineRule="auto"/>
        <w:ind w:firstLine="0"/>
        <w:jc w:val="center"/>
        <w:rPr>
          <w:rFonts w:hint="eastAsia" w:ascii="宋体" w:hAnsi="宋体" w:eastAsia="宋体" w:cs="宋体"/>
          <w:b/>
          <w:bCs/>
          <w:sz w:val="24"/>
          <w:szCs w:val="24"/>
          <w:highlight w:val="none"/>
        </w:rPr>
      </w:pPr>
      <w:bookmarkStart w:id="792" w:name="_Toc21789_WPSOffice_Level2"/>
      <w:bookmarkEnd w:id="792"/>
      <w:bookmarkStart w:id="793" w:name="_Toc31378"/>
      <w:bookmarkStart w:id="794" w:name="_Toc9178"/>
      <w:r>
        <w:rPr>
          <w:rFonts w:hint="eastAsia" w:ascii="宋体" w:hAnsi="宋体" w:eastAsia="宋体" w:cs="宋体"/>
          <w:b/>
          <w:bCs/>
          <w:sz w:val="24"/>
          <w:szCs w:val="24"/>
          <w:highlight w:val="none"/>
        </w:rPr>
        <w:t>格式（2）</w:t>
      </w:r>
      <w:bookmarkEnd w:id="793"/>
      <w:bookmarkEnd w:id="794"/>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项目编号：</w:t>
      </w:r>
    </w:p>
    <w:tbl>
      <w:tblPr>
        <w:tblStyle w:val="1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666"/>
        <w:gridCol w:w="2179"/>
        <w:gridCol w:w="2040"/>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666"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招标文件要求</w:t>
            </w:r>
          </w:p>
        </w:tc>
        <w:tc>
          <w:tcPr>
            <w:tcW w:w="2179"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响应情况</w:t>
            </w:r>
          </w:p>
        </w:tc>
        <w:tc>
          <w:tcPr>
            <w:tcW w:w="2040" w:type="dxa"/>
            <w:tcBorders>
              <w:top w:val="single" w:color="auto" w:sz="4" w:space="0"/>
              <w:left w:val="nil"/>
              <w:bottom w:val="single" w:color="auto" w:sz="4" w:space="0"/>
              <w:right w:val="single" w:color="auto" w:sz="4" w:space="0"/>
            </w:tcBorders>
            <w:noWrap w:val="0"/>
            <w:vAlign w:val="center"/>
          </w:tcPr>
          <w:p>
            <w:pPr>
              <w:wordWrap w:val="0"/>
              <w:spacing w:line="360" w:lineRule="auto"/>
              <w:ind w:left="-63" w:leftChars="-30" w:right="-80" w:rightChars="-38"/>
              <w:jc w:val="center"/>
              <w:rPr>
                <w:rFonts w:hint="eastAsia" w:ascii="宋体" w:hAnsi="宋体" w:eastAsia="宋体" w:cs="宋体"/>
                <w:sz w:val="24"/>
                <w:highlight w:val="none"/>
              </w:rPr>
            </w:pPr>
            <w:r>
              <w:rPr>
                <w:rFonts w:hint="eastAsia" w:ascii="宋体" w:hAnsi="宋体" w:eastAsia="宋体" w:cs="宋体"/>
                <w:sz w:val="24"/>
                <w:highlight w:val="none"/>
              </w:rPr>
              <w:t>响应对应的页码</w:t>
            </w:r>
          </w:p>
        </w:tc>
        <w:tc>
          <w:tcPr>
            <w:tcW w:w="1221" w:type="dxa"/>
            <w:tcBorders>
              <w:top w:val="single" w:color="auto" w:sz="4" w:space="0"/>
              <w:left w:val="nil"/>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2666"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2179"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2040"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1221"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2666"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2179"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2040"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1221"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2666"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2179"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2040"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1221"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2666"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2179"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2040"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c>
          <w:tcPr>
            <w:tcW w:w="1221" w:type="dxa"/>
            <w:tcBorders>
              <w:top w:val="single" w:color="auto" w:sz="4" w:space="0"/>
              <w:left w:val="nil"/>
              <w:bottom w:val="single" w:color="auto" w:sz="4" w:space="0"/>
              <w:right w:val="single" w:color="auto" w:sz="4" w:space="0"/>
            </w:tcBorders>
            <w:noWrap w:val="0"/>
            <w:vAlign w:val="center"/>
          </w:tcPr>
          <w:p>
            <w:pPr>
              <w:wordWrap w:val="0"/>
              <w:spacing w:before="60" w:beforeLines="25" w:after="60" w:afterLines="25" w:line="360" w:lineRule="auto"/>
              <w:jc w:val="center"/>
              <w:rPr>
                <w:rFonts w:hint="eastAsia" w:ascii="宋体" w:hAnsi="宋体" w:eastAsia="宋体" w:cs="宋体"/>
                <w:sz w:val="24"/>
                <w:highlight w:val="none"/>
              </w:rPr>
            </w:pPr>
          </w:p>
        </w:tc>
      </w:tr>
    </w:tbl>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注：（1）</w:t>
      </w:r>
      <w:r>
        <w:rPr>
          <w:rFonts w:hint="eastAsia" w:ascii="宋体" w:hAnsi="宋体" w:eastAsia="宋体" w:cs="宋体"/>
          <w:sz w:val="24"/>
          <w:szCs w:val="24"/>
          <w:highlight w:val="none"/>
        </w:rPr>
        <w:t>投标文件对</w:t>
      </w:r>
      <w:r>
        <w:rPr>
          <w:rFonts w:hint="eastAsia" w:ascii="宋体" w:hAnsi="宋体" w:eastAsia="宋体" w:cs="宋体"/>
          <w:b/>
          <w:bCs/>
          <w:sz w:val="24"/>
          <w:szCs w:val="24"/>
          <w:highlight w:val="none"/>
        </w:rPr>
        <w:t>招标文件“第四章 招标内容及要求”</w:t>
      </w:r>
      <w:r>
        <w:rPr>
          <w:rFonts w:hint="eastAsia" w:ascii="宋体" w:hAnsi="宋体" w:eastAsia="宋体" w:cs="宋体"/>
          <w:sz w:val="24"/>
          <w:szCs w:val="24"/>
          <w:highlight w:val="none"/>
        </w:rPr>
        <w:t>实质性要求的</w:t>
      </w:r>
      <w:r>
        <w:rPr>
          <w:rFonts w:hint="eastAsia" w:ascii="宋体" w:hAnsi="宋体" w:eastAsia="宋体" w:cs="宋体"/>
          <w:b/>
          <w:bCs/>
          <w:sz w:val="24"/>
          <w:szCs w:val="24"/>
          <w:highlight w:val="none"/>
        </w:rPr>
        <w:t>逐一响应</w:t>
      </w:r>
      <w:r>
        <w:rPr>
          <w:rFonts w:hint="eastAsia" w:ascii="宋体" w:hAnsi="宋体" w:eastAsia="宋体" w:cs="宋体"/>
          <w:sz w:val="24"/>
          <w:szCs w:val="24"/>
          <w:highlight w:val="none"/>
        </w:rPr>
        <w:t>，不存在重大偏差或保留；不存在招标文件规定的其他投标无效情形的。</w:t>
      </w:r>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（2）投标人提交的投标文件中与招标文件的技术、商务部分的要求有不同时，应逐条列在偏离表中，否则将认为投标人接受招标文件的要求。投标人存在弄虚作假行为的，将依法承担相应的法律责任。</w:t>
      </w:r>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wordWrap w:val="0"/>
        <w:spacing w:line="360" w:lineRule="auto"/>
        <w:ind w:firstLine="504" w:firstLineChars="210"/>
        <w:rPr>
          <w:rFonts w:hint="eastAsia" w:ascii="宋体" w:hAnsi="宋体" w:eastAsia="宋体" w:cs="宋体"/>
          <w:sz w:val="24"/>
          <w:highlight w:val="none"/>
        </w:rPr>
      </w:pPr>
      <w:r>
        <w:rPr>
          <w:rFonts w:hint="eastAsia" w:ascii="宋体" w:hAnsi="宋体" w:eastAsia="宋体" w:cs="宋体"/>
          <w:sz w:val="24"/>
          <w:highlight w:val="none"/>
          <w:lang w:eastAsia="zh-Hans"/>
        </w:rPr>
        <w:t>投标人</w:t>
      </w:r>
      <w:r>
        <w:rPr>
          <w:rFonts w:hint="eastAsia" w:ascii="宋体" w:hAnsi="宋体" w:eastAsia="宋体" w:cs="宋体"/>
          <w:sz w:val="24"/>
          <w:highlight w:val="none"/>
        </w:rPr>
        <w:t>（全称并加盖公章）：</w:t>
      </w:r>
      <w:r>
        <w:rPr>
          <w:rFonts w:hint="eastAsia" w:ascii="宋体" w:hAnsi="宋体" w:eastAsia="宋体" w:cs="宋体"/>
          <w:sz w:val="24"/>
          <w:highlight w:val="none"/>
          <w:u w:val="single"/>
        </w:rPr>
        <w:t xml:space="preserve">          </w:t>
      </w:r>
    </w:p>
    <w:p>
      <w:pPr>
        <w:wordWrap w:val="0"/>
        <w:spacing w:line="360" w:lineRule="auto"/>
        <w:ind w:firstLine="504" w:firstLineChars="210"/>
        <w:rPr>
          <w:rFonts w:hint="eastAsia" w:ascii="宋体" w:hAnsi="宋体" w:eastAsia="宋体" w:cs="宋体"/>
          <w:highlight w:val="none"/>
        </w:rPr>
      </w:pPr>
      <w:r>
        <w:rPr>
          <w:rFonts w:hint="eastAsia" w:ascii="宋体" w:hAnsi="宋体" w:eastAsia="宋体" w:cs="宋体"/>
          <w:sz w:val="24"/>
          <w:szCs w:val="24"/>
          <w:highlight w:val="none"/>
        </w:rPr>
        <w:t>年  月  日</w:t>
      </w:r>
    </w:p>
    <w:p>
      <w:pPr>
        <w:pStyle w:val="4"/>
        <w:pageBreakBefore/>
        <w:widowControl/>
        <w:wordWrap w:val="0"/>
        <w:spacing w:before="120" w:after="120" w:line="360" w:lineRule="auto"/>
        <w:jc w:val="center"/>
        <w:rPr>
          <w:rFonts w:hint="eastAsia" w:ascii="宋体" w:hAnsi="宋体" w:eastAsia="宋体" w:cs="宋体"/>
          <w:sz w:val="28"/>
          <w:szCs w:val="28"/>
          <w:highlight w:val="none"/>
        </w:rPr>
      </w:pPr>
      <w:bookmarkStart w:id="795" w:name="_Toc114582744"/>
      <w:r>
        <w:rPr>
          <w:rFonts w:hint="eastAsia" w:ascii="宋体" w:hAnsi="宋体" w:eastAsia="宋体" w:cs="宋体"/>
          <w:sz w:val="28"/>
          <w:szCs w:val="28"/>
          <w:highlight w:val="none"/>
        </w:rPr>
        <w:t>格式</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项目管理规范》《项目管理示例》《人员管理规范》</w:t>
      </w:r>
      <w:bookmarkEnd w:id="795"/>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p>
      <w:pPr>
        <w:wordWrap w:val="0"/>
        <w:spacing w:line="360" w:lineRule="auto"/>
        <w:ind w:firstLine="48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pPr>
        <w:wordWrap w:val="0"/>
        <w:spacing w:line="360" w:lineRule="auto"/>
        <w:ind w:firstLine="480"/>
        <w:jc w:val="center"/>
        <w:rPr>
          <w:rFonts w:hint="eastAsia" w:ascii="宋体" w:hAnsi="宋体" w:eastAsia="宋体" w:cs="宋体"/>
          <w:sz w:val="24"/>
          <w:highlight w:val="none"/>
        </w:rPr>
      </w:pPr>
      <w:r>
        <w:rPr>
          <w:rFonts w:hint="eastAsia" w:ascii="宋体" w:hAnsi="宋体" w:eastAsia="宋体" w:cs="宋体"/>
          <w:sz w:val="24"/>
          <w:highlight w:val="none"/>
        </w:rPr>
        <w:t xml:space="preserve">（格式自拟） </w:t>
      </w:r>
    </w:p>
    <w:p>
      <w:pPr>
        <w:wordWrap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 xml:space="preserve"> </w:t>
      </w:r>
    </w:p>
    <w:bookmarkEnd w:id="760"/>
    <w:bookmarkEnd w:id="761"/>
    <w:bookmarkEnd w:id="762"/>
    <w:bookmarkEnd w:id="763"/>
    <w:bookmarkEnd w:id="764"/>
    <w:bookmarkEnd w:id="777"/>
    <w:bookmarkEnd w:id="778"/>
    <w:bookmarkEnd w:id="779"/>
    <w:bookmarkEnd w:id="780"/>
    <w:bookmarkEnd w:id="781"/>
    <w:bookmarkEnd w:id="782"/>
    <w:bookmarkEnd w:id="783"/>
    <w:bookmarkEnd w:id="784"/>
    <w:p>
      <w:pPr>
        <w:pStyle w:val="4"/>
        <w:pageBreakBefore/>
        <w:widowControl/>
        <w:wordWrap w:val="0"/>
        <w:spacing w:before="120" w:after="120" w:line="360" w:lineRule="auto"/>
        <w:jc w:val="center"/>
        <w:rPr>
          <w:rFonts w:hint="eastAsia" w:ascii="宋体" w:hAnsi="宋体" w:eastAsia="宋体" w:cs="宋体"/>
          <w:b/>
          <w:sz w:val="32"/>
          <w:szCs w:val="32"/>
        </w:rPr>
      </w:pPr>
      <w:bookmarkStart w:id="796" w:name="_Toc51751216"/>
      <w:r>
        <w:rPr>
          <w:rFonts w:hint="eastAsia" w:ascii="宋体" w:hAnsi="宋体" w:eastAsia="宋体" w:cs="宋体"/>
          <w:sz w:val="28"/>
          <w:szCs w:val="28"/>
          <w:highlight w:val="none"/>
        </w:rPr>
        <w:t>格式</w:t>
      </w:r>
      <w:bookmarkEnd w:id="796"/>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 xml:space="preserve">  </w:t>
      </w:r>
      <w:r>
        <w:rPr>
          <w:rFonts w:hint="eastAsia" w:ascii="宋体" w:hAnsi="宋体" w:eastAsia="宋体" w:cs="宋体"/>
          <w:b/>
          <w:sz w:val="32"/>
          <w:szCs w:val="32"/>
        </w:rPr>
        <w:t>廉洁投标承诺书</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厦门供应链数智创新有限公司：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为了积极配合贵单位进行的</w:t>
      </w:r>
      <w:r>
        <w:rPr>
          <w:rFonts w:hint="eastAsia" w:ascii="宋体" w:hAnsi="宋体" w:eastAsia="宋体" w:cs="宋体"/>
          <w:b w:val="0"/>
          <w:bCs w:val="0"/>
          <w:spacing w:val="0"/>
          <w:sz w:val="24"/>
          <w:szCs w:val="24"/>
          <w:highlight w:val="none"/>
          <w:lang w:val="en-US" w:eastAsia="zh-CN"/>
        </w:rPr>
        <w:t>软件系统服务合格供应商库</w:t>
      </w:r>
      <w:r>
        <w:rPr>
          <w:rFonts w:hint="eastAsia" w:ascii="宋体" w:hAnsi="宋体" w:eastAsia="宋体" w:cs="宋体"/>
          <w:b w:val="0"/>
          <w:bCs w:val="0"/>
          <w:spacing w:val="0"/>
          <w:sz w:val="24"/>
          <w:szCs w:val="24"/>
          <w:highlight w:val="none"/>
          <w:lang w:eastAsia="zh-CN"/>
        </w:rPr>
        <w:t>采购项目</w:t>
      </w:r>
      <w:r>
        <w:rPr>
          <w:rFonts w:hint="eastAsia" w:ascii="宋体" w:hAnsi="宋体" w:eastAsia="宋体" w:cs="宋体"/>
          <w:sz w:val="24"/>
          <w:szCs w:val="24"/>
        </w:rPr>
        <w:t>的招标项目的招标工作，有效遏制不公平竞争和违规违纪问题的发生，确保招标工作的公平、公正、公开，我们保证认真贯彻《招投标法》等相关规定以及有关廉洁要求，特向贵单位承诺如下事项：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1.自觉遵守国家法律法规及有关廉政建设制度。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2.不使用不正当手段妨碍、排挤其它投标单位或串通投标。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3.按照招标文件规定的方式进行投标，不隐瞒本单位投标资质的真实情况，投标资质符合规定。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5.不向本项目涉及招标的单位及个人购置或提供通讯工具、交通工具和高档办公用品等。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7.不向本项目所涉招标单位人员的配偶、子女分包此次招标项目。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8.不向本项目所涉招标单位人员支付好处费、介绍费。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9.一旦发现相关人员在招标过程中有索要财物等不廉洁行为，坚决予以抵制，并及时向厦门供应链数智创新有限公司</w:t>
      </w:r>
      <w:r>
        <w:rPr>
          <w:rFonts w:hint="eastAsia" w:ascii="宋体" w:hAnsi="宋体" w:eastAsia="宋体" w:cs="宋体"/>
          <w:sz w:val="24"/>
          <w:szCs w:val="24"/>
          <w:lang w:val="en-US" w:eastAsia="zh-CN"/>
        </w:rPr>
        <w:t>综合部</w:t>
      </w:r>
      <w:r>
        <w:rPr>
          <w:rFonts w:hint="eastAsia" w:ascii="宋体" w:hAnsi="宋体" w:eastAsia="宋体" w:cs="宋体"/>
          <w:sz w:val="24"/>
          <w:szCs w:val="24"/>
        </w:rPr>
        <w:t>举报。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10.我们若违反上述承诺，愿接受取消投标资格及其他任何形式的处理。</w:t>
      </w:r>
    </w:p>
    <w:p>
      <w:pPr>
        <w:spacing w:line="500" w:lineRule="exact"/>
        <w:rPr>
          <w:rFonts w:hint="eastAsia" w:ascii="宋体" w:hAnsi="宋体" w:eastAsia="宋体" w:cs="宋体"/>
          <w:sz w:val="28"/>
          <w:szCs w:val="28"/>
        </w:rPr>
      </w:pPr>
    </w:p>
    <w:p>
      <w:pPr>
        <w:spacing w:line="360" w:lineRule="auto"/>
        <w:ind w:firstLine="4620" w:firstLineChars="1925"/>
        <w:rPr>
          <w:rFonts w:hint="eastAsia" w:ascii="宋体" w:hAnsi="宋体" w:eastAsia="宋体" w:cs="宋体"/>
          <w:sz w:val="24"/>
          <w:szCs w:val="24"/>
        </w:rPr>
      </w:pPr>
      <w:r>
        <w:rPr>
          <w:rFonts w:hint="eastAsia" w:ascii="宋体" w:hAnsi="宋体" w:eastAsia="宋体" w:cs="宋体"/>
          <w:sz w:val="24"/>
          <w:szCs w:val="24"/>
        </w:rPr>
        <w:t xml:space="preserve">投标单位：                    </w:t>
      </w:r>
    </w:p>
    <w:p>
      <w:pPr>
        <w:spacing w:line="360" w:lineRule="auto"/>
        <w:ind w:firstLine="4620" w:firstLineChars="1925"/>
        <w:rPr>
          <w:rFonts w:hint="eastAsia" w:ascii="宋体" w:hAnsi="宋体" w:eastAsia="宋体" w:cs="宋体"/>
          <w:sz w:val="24"/>
          <w:szCs w:val="24"/>
        </w:rPr>
      </w:pPr>
      <w:r>
        <w:rPr>
          <w:rFonts w:hint="eastAsia" w:ascii="宋体" w:hAnsi="宋体" w:eastAsia="宋体" w:cs="宋体"/>
          <w:sz w:val="24"/>
          <w:szCs w:val="24"/>
        </w:rPr>
        <w:t>（公章）</w:t>
      </w:r>
    </w:p>
    <w:p>
      <w:pPr>
        <w:spacing w:line="360" w:lineRule="auto"/>
        <w:ind w:firstLine="4620" w:firstLineChars="1925"/>
        <w:rPr>
          <w:rFonts w:hint="eastAsia" w:ascii="宋体" w:hAnsi="宋体" w:eastAsia="宋体" w:cs="宋体"/>
          <w:sz w:val="24"/>
          <w:szCs w:val="24"/>
        </w:rPr>
      </w:pPr>
      <w:r>
        <w:rPr>
          <w:rFonts w:hint="eastAsia" w:ascii="宋体" w:hAnsi="宋体" w:eastAsia="宋体" w:cs="宋体"/>
          <w:sz w:val="24"/>
          <w:szCs w:val="24"/>
        </w:rPr>
        <w:t xml:space="preserve">日期：     </w:t>
      </w:r>
    </w:p>
    <w:p>
      <w:pPr>
        <w:rPr>
          <w:rFonts w:hint="default" w:ascii="Times New Roman" w:hAnsi="Times New Roman" w:eastAsia="宋体" w:cs="Times New Roman"/>
          <w:sz w:val="32"/>
          <w:szCs w:val="32"/>
          <w:highlight w:val="none"/>
        </w:rPr>
      </w:pPr>
    </w:p>
    <w:p>
      <w:pPr>
        <w:pStyle w:val="4"/>
        <w:pageBreakBefore/>
        <w:widowControl/>
        <w:wordWrap w:val="0"/>
        <w:spacing w:before="120" w:after="120"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格式</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 xml:space="preserve">  投标人提交的其它资料</w:t>
      </w:r>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b/>
          <w:bCs/>
          <w:sz w:val="36"/>
          <w:szCs w:val="36"/>
          <w:highlight w:val="none"/>
        </w:rPr>
      </w:pPr>
      <w:r>
        <w:rPr>
          <w:rFonts w:hint="eastAsia" w:ascii="宋体" w:hAnsi="宋体" w:eastAsia="宋体" w:cs="宋体"/>
          <w:sz w:val="24"/>
          <w:highlight w:val="none"/>
        </w:rPr>
        <w:t>投标人认为应提交的其他材料，可在此附件中提交。</w:t>
      </w:r>
    </w:p>
    <w:p>
      <w:pPr>
        <w:spacing w:line="360" w:lineRule="auto"/>
        <w:rPr>
          <w:rFonts w:hint="eastAsia" w:ascii="宋体" w:hAnsi="宋体" w:eastAsia="宋体" w:cs="宋体"/>
          <w:highlight w:val="none"/>
        </w:rPr>
      </w:pPr>
    </w:p>
    <w:p>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p>
    <w:pPr>
      <w:ind w:right="21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780" w:firstLineChars="2100"/>
      <w:rPr>
        <w:rFonts w:ascii="宋体" w:hAns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B33E7"/>
    <w:multiLevelType w:val="singleLevel"/>
    <w:tmpl w:val="A59B33E7"/>
    <w:lvl w:ilvl="0" w:tentative="0">
      <w:start w:val="1"/>
      <w:numFmt w:val="chineseCounting"/>
      <w:suff w:val="nothing"/>
      <w:lvlText w:val="%1、"/>
      <w:lvlJc w:val="left"/>
      <w:rPr>
        <w:rFonts w:hint="eastAsia"/>
      </w:rPr>
    </w:lvl>
  </w:abstractNum>
  <w:abstractNum w:abstractNumId="1">
    <w:nsid w:val="AA41FCD3"/>
    <w:multiLevelType w:val="singleLevel"/>
    <w:tmpl w:val="AA41FCD3"/>
    <w:lvl w:ilvl="0" w:tentative="0">
      <w:start w:val="1"/>
      <w:numFmt w:val="decimal"/>
      <w:lvlText w:val="%1."/>
      <w:lvlJc w:val="left"/>
      <w:pPr>
        <w:ind w:left="425" w:hanging="425"/>
      </w:pPr>
      <w:rPr>
        <w:rFonts w:hint="default"/>
      </w:rPr>
    </w:lvl>
  </w:abstractNum>
  <w:abstractNum w:abstractNumId="2">
    <w:nsid w:val="E3F5F10D"/>
    <w:multiLevelType w:val="singleLevel"/>
    <w:tmpl w:val="E3F5F10D"/>
    <w:lvl w:ilvl="0" w:tentative="0">
      <w:start w:val="1"/>
      <w:numFmt w:val="decimal"/>
      <w:suff w:val="nothing"/>
      <w:lvlText w:val="（%1）"/>
      <w:lvlJc w:val="left"/>
    </w:lvl>
  </w:abstractNum>
  <w:abstractNum w:abstractNumId="3">
    <w:nsid w:val="E7BB5DD0"/>
    <w:multiLevelType w:val="singleLevel"/>
    <w:tmpl w:val="E7BB5DD0"/>
    <w:lvl w:ilvl="0" w:tentative="0">
      <w:start w:val="1"/>
      <w:numFmt w:val="decimal"/>
      <w:lvlText w:val="%1."/>
      <w:lvlJc w:val="left"/>
      <w:pPr>
        <w:ind w:left="425" w:hanging="425"/>
      </w:pPr>
      <w:rPr>
        <w:rFonts w:hint="default"/>
      </w:rPr>
    </w:lvl>
  </w:abstractNum>
  <w:abstractNum w:abstractNumId="4">
    <w:nsid w:val="EF4932FA"/>
    <w:multiLevelType w:val="singleLevel"/>
    <w:tmpl w:val="EF4932FA"/>
    <w:lvl w:ilvl="0" w:tentative="0">
      <w:start w:val="1"/>
      <w:numFmt w:val="decimal"/>
      <w:lvlText w:val="%1."/>
      <w:lvlJc w:val="left"/>
      <w:pPr>
        <w:ind w:left="425" w:hanging="425"/>
      </w:pPr>
      <w:rPr>
        <w:rFonts w:hint="default"/>
      </w:rPr>
    </w:lvl>
  </w:abstractNum>
  <w:abstractNum w:abstractNumId="5">
    <w:nsid w:val="0021B4E0"/>
    <w:multiLevelType w:val="singleLevel"/>
    <w:tmpl w:val="0021B4E0"/>
    <w:lvl w:ilvl="0" w:tentative="0">
      <w:start w:val="1"/>
      <w:numFmt w:val="decimal"/>
      <w:lvlText w:val="%1."/>
      <w:lvlJc w:val="left"/>
      <w:pPr>
        <w:ind w:left="425" w:hanging="425"/>
      </w:pPr>
      <w:rPr>
        <w:rFonts w:hint="default"/>
      </w:rPr>
    </w:lvl>
  </w:abstractNum>
  <w:abstractNum w:abstractNumId="6">
    <w:nsid w:val="02529772"/>
    <w:multiLevelType w:val="singleLevel"/>
    <w:tmpl w:val="02529772"/>
    <w:lvl w:ilvl="0" w:tentative="0">
      <w:start w:val="1"/>
      <w:numFmt w:val="decimal"/>
      <w:lvlText w:val="%1."/>
      <w:lvlJc w:val="left"/>
      <w:pPr>
        <w:ind w:left="425" w:hanging="425"/>
      </w:pPr>
      <w:rPr>
        <w:rFonts w:hint="default"/>
      </w:rPr>
    </w:lvl>
  </w:abstractNum>
  <w:abstractNum w:abstractNumId="7">
    <w:nsid w:val="07544C16"/>
    <w:multiLevelType w:val="multilevel"/>
    <w:tmpl w:val="07544C16"/>
    <w:lvl w:ilvl="0" w:tentative="0">
      <w:start w:val="1"/>
      <w:numFmt w:val="decimal"/>
      <w:lvlText w:val="%1)"/>
      <w:lvlJc w:val="left"/>
      <w:pPr>
        <w:tabs>
          <w:tab w:val="left" w:pos="900"/>
        </w:tabs>
        <w:ind w:left="900" w:hanging="420"/>
      </w:pPr>
      <w:rPr>
        <w:rFonts w:hint="default" w:ascii="宋体" w:hAnsi="宋体" w:eastAsia="宋体" w:cs="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8">
    <w:nsid w:val="27EA4405"/>
    <w:multiLevelType w:val="singleLevel"/>
    <w:tmpl w:val="27EA4405"/>
    <w:lvl w:ilvl="0" w:tentative="0">
      <w:start w:val="1"/>
      <w:numFmt w:val="decimal"/>
      <w:lvlText w:val="%1."/>
      <w:lvlJc w:val="left"/>
      <w:pPr>
        <w:tabs>
          <w:tab w:val="left" w:pos="312"/>
        </w:tabs>
      </w:pPr>
    </w:lvl>
  </w:abstractNum>
  <w:abstractNum w:abstractNumId="9">
    <w:nsid w:val="2B673BA4"/>
    <w:multiLevelType w:val="multilevel"/>
    <w:tmpl w:val="2B673BA4"/>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964"/>
        </w:tabs>
        <w:ind w:left="0" w:firstLine="425"/>
      </w:pPr>
      <w:rPr>
        <w:rFonts w:hint="eastAsia" w:ascii="宋体" w:hAnsi="宋体" w:eastAsia="宋体"/>
      </w:rPr>
    </w:lvl>
    <w:lvl w:ilvl="2" w:tentative="0">
      <w:start w:val="1"/>
      <w:numFmt w:val="decimal"/>
      <w:lvlText w:val="%1.%2.%3"/>
      <w:lvlJc w:val="left"/>
      <w:pPr>
        <w:tabs>
          <w:tab w:val="left" w:pos="964"/>
        </w:tabs>
        <w:ind w:left="0" w:firstLine="425"/>
      </w:pPr>
      <w:rPr>
        <w:rFonts w:hint="eastAsia" w:ascii="宋体" w:hAnsi="宋体" w:eastAsia="宋体"/>
      </w:rPr>
    </w:lvl>
    <w:lvl w:ilvl="3" w:tentative="0">
      <w:start w:val="1"/>
      <w:numFmt w:val="decimal"/>
      <w:lvlText w:val="%1.%2.%3.%4"/>
      <w:lvlJc w:val="left"/>
      <w:pPr>
        <w:tabs>
          <w:tab w:val="left" w:pos="964"/>
        </w:tabs>
        <w:ind w:left="113" w:firstLine="312"/>
      </w:pPr>
      <w:rPr>
        <w:rFonts w:hint="eastAsia" w:ascii="宋体" w:hAnsi="宋体" w:eastAsia="宋体"/>
      </w:rPr>
    </w:lvl>
    <w:lvl w:ilvl="4" w:tentative="0">
      <w:start w:val="1"/>
      <w:numFmt w:val="decimal"/>
      <w:lvlText w:val="%1.%2.%3.%4.%5"/>
      <w:lvlJc w:val="left"/>
      <w:pPr>
        <w:tabs>
          <w:tab w:val="left" w:pos="3141"/>
        </w:tabs>
        <w:ind w:left="2551" w:hanging="850"/>
      </w:pPr>
      <w:rPr>
        <w:rFonts w:hint="eastAsia" w:ascii="宋体" w:hAnsi="宋体" w:eastAsia="宋体"/>
      </w:rPr>
    </w:lvl>
    <w:lvl w:ilvl="5" w:tentative="0">
      <w:start w:val="1"/>
      <w:numFmt w:val="decimal"/>
      <w:lvlText w:val="%1.%2.%3.%4.%5.%6"/>
      <w:lvlJc w:val="left"/>
      <w:pPr>
        <w:tabs>
          <w:tab w:val="left" w:pos="3566"/>
        </w:tabs>
        <w:ind w:left="3260" w:hanging="1134"/>
      </w:pPr>
      <w:rPr>
        <w:rFonts w:hint="eastAsia" w:ascii="宋体" w:hAnsi="宋体" w:eastAsia="宋体"/>
      </w:rPr>
    </w:lvl>
    <w:lvl w:ilvl="6" w:tentative="0">
      <w:start w:val="1"/>
      <w:numFmt w:val="decimal"/>
      <w:lvlText w:val="%1.%2.%3.%4.%5.%6.%7"/>
      <w:lvlJc w:val="left"/>
      <w:pPr>
        <w:tabs>
          <w:tab w:val="left" w:pos="4351"/>
        </w:tabs>
        <w:ind w:left="3827" w:hanging="1276"/>
      </w:pPr>
      <w:rPr>
        <w:rFonts w:hint="eastAsia" w:ascii="宋体" w:hAnsi="宋体" w:eastAsia="宋体"/>
      </w:rPr>
    </w:lvl>
    <w:lvl w:ilvl="7" w:tentative="0">
      <w:start w:val="1"/>
      <w:numFmt w:val="decimal"/>
      <w:lvlText w:val="%1.%2.%3.%4.%5.%6.%7.%8"/>
      <w:lvlJc w:val="left"/>
      <w:pPr>
        <w:tabs>
          <w:tab w:val="left" w:pos="5136"/>
        </w:tabs>
        <w:ind w:left="4394" w:hanging="1418"/>
      </w:pPr>
      <w:rPr>
        <w:rFonts w:hint="eastAsia" w:ascii="宋体" w:hAnsi="宋体" w:eastAsia="宋体"/>
      </w:rPr>
    </w:lvl>
    <w:lvl w:ilvl="8" w:tentative="0">
      <w:start w:val="1"/>
      <w:numFmt w:val="decimal"/>
      <w:lvlText w:val="%1.%2.%3.%4.%5.%6.%7.%8.%9"/>
      <w:lvlJc w:val="left"/>
      <w:pPr>
        <w:tabs>
          <w:tab w:val="left" w:pos="5562"/>
        </w:tabs>
        <w:ind w:left="5102" w:hanging="1700"/>
      </w:pPr>
      <w:rPr>
        <w:rFonts w:hint="eastAsia" w:ascii="宋体" w:hAnsi="宋体" w:eastAsia="宋体"/>
      </w:rPr>
    </w:lvl>
  </w:abstractNum>
  <w:abstractNum w:abstractNumId="10">
    <w:nsid w:val="3C935104"/>
    <w:multiLevelType w:val="singleLevel"/>
    <w:tmpl w:val="3C935104"/>
    <w:lvl w:ilvl="0" w:tentative="0">
      <w:start w:val="1"/>
      <w:numFmt w:val="chineseCounting"/>
      <w:suff w:val="nothing"/>
      <w:lvlText w:val="%1、"/>
      <w:lvlJc w:val="left"/>
      <w:rPr>
        <w:rFonts w:hint="eastAsia"/>
      </w:rPr>
    </w:lvl>
  </w:abstractNum>
  <w:abstractNum w:abstractNumId="11">
    <w:nsid w:val="5AB473B8"/>
    <w:multiLevelType w:val="singleLevel"/>
    <w:tmpl w:val="5AB473B8"/>
    <w:lvl w:ilvl="0" w:tentative="0">
      <w:start w:val="1"/>
      <w:numFmt w:val="decimal"/>
      <w:lvlText w:val="%1."/>
      <w:lvlJc w:val="left"/>
      <w:pPr>
        <w:ind w:left="425" w:hanging="425"/>
      </w:pPr>
      <w:rPr>
        <w:rFonts w:hint="default"/>
      </w:rPr>
    </w:lvl>
  </w:abstractNum>
  <w:abstractNum w:abstractNumId="12">
    <w:nsid w:val="5E14F64E"/>
    <w:multiLevelType w:val="multilevel"/>
    <w:tmpl w:val="5E14F64E"/>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6E888DDE"/>
    <w:multiLevelType w:val="singleLevel"/>
    <w:tmpl w:val="6E888DDE"/>
    <w:lvl w:ilvl="0" w:tentative="0">
      <w:start w:val="1"/>
      <w:numFmt w:val="decimal"/>
      <w:lvlText w:val="%1."/>
      <w:lvlJc w:val="left"/>
      <w:pPr>
        <w:tabs>
          <w:tab w:val="left" w:pos="312"/>
        </w:tabs>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10"/>
  </w:num>
  <w:num w:numId="6">
    <w:abstractNumId w:val="13"/>
  </w:num>
  <w:num w:numId="7">
    <w:abstractNumId w:val="4"/>
  </w:num>
  <w:num w:numId="8">
    <w:abstractNumId w:val="11"/>
  </w:num>
  <w:num w:numId="9">
    <w:abstractNumId w:val="6"/>
  </w:num>
  <w:num w:numId="10">
    <w:abstractNumId w:val="3"/>
  </w:num>
  <w:num w:numId="11">
    <w:abstractNumId w:val="1"/>
  </w:num>
  <w:num w:numId="12">
    <w:abstractNumId w:val="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4026A"/>
    <w:rsid w:val="013E2686"/>
    <w:rsid w:val="015B3B47"/>
    <w:rsid w:val="019245D0"/>
    <w:rsid w:val="028F767E"/>
    <w:rsid w:val="0298354F"/>
    <w:rsid w:val="03101F14"/>
    <w:rsid w:val="03D609D8"/>
    <w:rsid w:val="045B7DD6"/>
    <w:rsid w:val="05CA5990"/>
    <w:rsid w:val="05D84CA5"/>
    <w:rsid w:val="06634889"/>
    <w:rsid w:val="06891246"/>
    <w:rsid w:val="079F3753"/>
    <w:rsid w:val="07A11D12"/>
    <w:rsid w:val="07C67677"/>
    <w:rsid w:val="07CD3E5B"/>
    <w:rsid w:val="07E87F08"/>
    <w:rsid w:val="07F05315"/>
    <w:rsid w:val="08380F8C"/>
    <w:rsid w:val="095D7A6A"/>
    <w:rsid w:val="098B72B4"/>
    <w:rsid w:val="0A0F530F"/>
    <w:rsid w:val="0A567C82"/>
    <w:rsid w:val="0A7814BB"/>
    <w:rsid w:val="0A894FD9"/>
    <w:rsid w:val="0A9D03F6"/>
    <w:rsid w:val="0AEE6EFC"/>
    <w:rsid w:val="0B287FDA"/>
    <w:rsid w:val="0BC72462"/>
    <w:rsid w:val="0BE72997"/>
    <w:rsid w:val="0C6322E0"/>
    <w:rsid w:val="0C9A023C"/>
    <w:rsid w:val="0CC87A86"/>
    <w:rsid w:val="0E3756DF"/>
    <w:rsid w:val="0F052A35"/>
    <w:rsid w:val="0FB85BDB"/>
    <w:rsid w:val="102A1392"/>
    <w:rsid w:val="115C2A08"/>
    <w:rsid w:val="116E3FA7"/>
    <w:rsid w:val="121C2E46"/>
    <w:rsid w:val="123176F7"/>
    <w:rsid w:val="13522EC3"/>
    <w:rsid w:val="13CF028E"/>
    <w:rsid w:val="13F13CC6"/>
    <w:rsid w:val="147C5E29"/>
    <w:rsid w:val="14BD11A5"/>
    <w:rsid w:val="15052509"/>
    <w:rsid w:val="15BC2038"/>
    <w:rsid w:val="15CD7D54"/>
    <w:rsid w:val="161D2B21"/>
    <w:rsid w:val="16B67CD2"/>
    <w:rsid w:val="16E24019"/>
    <w:rsid w:val="1781069F"/>
    <w:rsid w:val="18214D25"/>
    <w:rsid w:val="18546479"/>
    <w:rsid w:val="18E0605D"/>
    <w:rsid w:val="1B6D1F0E"/>
    <w:rsid w:val="1B784A1C"/>
    <w:rsid w:val="1C9209EC"/>
    <w:rsid w:val="1CF91695"/>
    <w:rsid w:val="1E011EC8"/>
    <w:rsid w:val="1E646860"/>
    <w:rsid w:val="1E9A4645"/>
    <w:rsid w:val="1EDE05B1"/>
    <w:rsid w:val="1F4B0BE5"/>
    <w:rsid w:val="1F4F53ED"/>
    <w:rsid w:val="1F8232BD"/>
    <w:rsid w:val="1FDB71CF"/>
    <w:rsid w:val="20143EB1"/>
    <w:rsid w:val="20791657"/>
    <w:rsid w:val="20B004AC"/>
    <w:rsid w:val="217472F0"/>
    <w:rsid w:val="21D6028F"/>
    <w:rsid w:val="21F8754A"/>
    <w:rsid w:val="2237702E"/>
    <w:rsid w:val="22F466B7"/>
    <w:rsid w:val="23114793"/>
    <w:rsid w:val="23E2706A"/>
    <w:rsid w:val="24117BB9"/>
    <w:rsid w:val="24356AF4"/>
    <w:rsid w:val="24EE1B26"/>
    <w:rsid w:val="24F56F32"/>
    <w:rsid w:val="254C7941"/>
    <w:rsid w:val="25CE6C15"/>
    <w:rsid w:val="266B7D98"/>
    <w:rsid w:val="26F15A73"/>
    <w:rsid w:val="273F5F9F"/>
    <w:rsid w:val="27B35B31"/>
    <w:rsid w:val="27DB7BEF"/>
    <w:rsid w:val="27E3655B"/>
    <w:rsid w:val="27F05BD9"/>
    <w:rsid w:val="281448D1"/>
    <w:rsid w:val="28963BA5"/>
    <w:rsid w:val="29D741B2"/>
    <w:rsid w:val="2A40615F"/>
    <w:rsid w:val="2AD67958"/>
    <w:rsid w:val="2C7B5A8A"/>
    <w:rsid w:val="2C817993"/>
    <w:rsid w:val="2C845095"/>
    <w:rsid w:val="2CA10CC9"/>
    <w:rsid w:val="2D4D255F"/>
    <w:rsid w:val="2D55796B"/>
    <w:rsid w:val="2DFC2C2A"/>
    <w:rsid w:val="2E6220A7"/>
    <w:rsid w:val="2E97707E"/>
    <w:rsid w:val="2FD0227E"/>
    <w:rsid w:val="300E33E8"/>
    <w:rsid w:val="3026520B"/>
    <w:rsid w:val="30C82816"/>
    <w:rsid w:val="310600FC"/>
    <w:rsid w:val="314E3D74"/>
    <w:rsid w:val="320A4FA3"/>
    <w:rsid w:val="32691F42"/>
    <w:rsid w:val="32D02BEB"/>
    <w:rsid w:val="32E00C87"/>
    <w:rsid w:val="33552E44"/>
    <w:rsid w:val="33FE167D"/>
    <w:rsid w:val="34037AE5"/>
    <w:rsid w:val="34787958"/>
    <w:rsid w:val="34F96D78"/>
    <w:rsid w:val="3557388E"/>
    <w:rsid w:val="3598340C"/>
    <w:rsid w:val="3622425C"/>
    <w:rsid w:val="36EC71A8"/>
    <w:rsid w:val="37553354"/>
    <w:rsid w:val="375E61E2"/>
    <w:rsid w:val="377B3594"/>
    <w:rsid w:val="37B75977"/>
    <w:rsid w:val="385122F2"/>
    <w:rsid w:val="38C2132C"/>
    <w:rsid w:val="38C735B6"/>
    <w:rsid w:val="392053C8"/>
    <w:rsid w:val="393328E5"/>
    <w:rsid w:val="393F1F7B"/>
    <w:rsid w:val="3A8E189D"/>
    <w:rsid w:val="3AA50D09"/>
    <w:rsid w:val="3B270C3B"/>
    <w:rsid w:val="3B58006C"/>
    <w:rsid w:val="3B9A0AD5"/>
    <w:rsid w:val="3BCC6D26"/>
    <w:rsid w:val="3D0300A8"/>
    <w:rsid w:val="3D97091B"/>
    <w:rsid w:val="3DAE273F"/>
    <w:rsid w:val="3E5F0364"/>
    <w:rsid w:val="3F5A01FC"/>
    <w:rsid w:val="40240F49"/>
    <w:rsid w:val="40B52A37"/>
    <w:rsid w:val="41003DB0"/>
    <w:rsid w:val="419868AD"/>
    <w:rsid w:val="4199432E"/>
    <w:rsid w:val="41A0173B"/>
    <w:rsid w:val="41A945C9"/>
    <w:rsid w:val="425E2DF2"/>
    <w:rsid w:val="4285742F"/>
    <w:rsid w:val="42C53A9C"/>
    <w:rsid w:val="42FB06F2"/>
    <w:rsid w:val="443261F1"/>
    <w:rsid w:val="44D6347B"/>
    <w:rsid w:val="451D1671"/>
    <w:rsid w:val="45863281"/>
    <w:rsid w:val="45996A3C"/>
    <w:rsid w:val="459A22C0"/>
    <w:rsid w:val="45C35682"/>
    <w:rsid w:val="462753A7"/>
    <w:rsid w:val="464623D8"/>
    <w:rsid w:val="464D77E5"/>
    <w:rsid w:val="46B4026A"/>
    <w:rsid w:val="474A0981"/>
    <w:rsid w:val="475C79A2"/>
    <w:rsid w:val="475E7622"/>
    <w:rsid w:val="47752ACA"/>
    <w:rsid w:val="47A66B1D"/>
    <w:rsid w:val="4A65539B"/>
    <w:rsid w:val="4AF40145"/>
    <w:rsid w:val="4BAC0F36"/>
    <w:rsid w:val="4BC42D59"/>
    <w:rsid w:val="4BE1010B"/>
    <w:rsid w:val="4BF338A9"/>
    <w:rsid w:val="4C100C5A"/>
    <w:rsid w:val="4C2049C4"/>
    <w:rsid w:val="4C596AD0"/>
    <w:rsid w:val="4CCA390C"/>
    <w:rsid w:val="4F183A30"/>
    <w:rsid w:val="4F2C1DF1"/>
    <w:rsid w:val="4FAF23CA"/>
    <w:rsid w:val="4FC854F3"/>
    <w:rsid w:val="4FCD667C"/>
    <w:rsid w:val="502F5A21"/>
    <w:rsid w:val="508B3032"/>
    <w:rsid w:val="511B709E"/>
    <w:rsid w:val="512344AA"/>
    <w:rsid w:val="512D063D"/>
    <w:rsid w:val="51877A52"/>
    <w:rsid w:val="51B53A19"/>
    <w:rsid w:val="51BE212A"/>
    <w:rsid w:val="5275564A"/>
    <w:rsid w:val="528B5FFB"/>
    <w:rsid w:val="52BF2FD2"/>
    <w:rsid w:val="531639E1"/>
    <w:rsid w:val="53481C31"/>
    <w:rsid w:val="537A2308"/>
    <w:rsid w:val="53E64FB3"/>
    <w:rsid w:val="53E917BB"/>
    <w:rsid w:val="53F01145"/>
    <w:rsid w:val="53F47B4C"/>
    <w:rsid w:val="546D3F92"/>
    <w:rsid w:val="56656DAE"/>
    <w:rsid w:val="569B0D24"/>
    <w:rsid w:val="56DF5F95"/>
    <w:rsid w:val="56EE2D2C"/>
    <w:rsid w:val="571F6D7F"/>
    <w:rsid w:val="577F481A"/>
    <w:rsid w:val="57EB51CE"/>
    <w:rsid w:val="584F4EF2"/>
    <w:rsid w:val="58EE5CF5"/>
    <w:rsid w:val="591B7ABE"/>
    <w:rsid w:val="59506C93"/>
    <w:rsid w:val="59787723"/>
    <w:rsid w:val="59CA695D"/>
    <w:rsid w:val="5A5A624C"/>
    <w:rsid w:val="5AB55661"/>
    <w:rsid w:val="5AE96DB5"/>
    <w:rsid w:val="5B2353A2"/>
    <w:rsid w:val="5BB51980"/>
    <w:rsid w:val="5CA96D95"/>
    <w:rsid w:val="5E6437E8"/>
    <w:rsid w:val="5F4750E0"/>
    <w:rsid w:val="5F6B6599"/>
    <w:rsid w:val="5FF02075"/>
    <w:rsid w:val="60184133"/>
    <w:rsid w:val="60CC075F"/>
    <w:rsid w:val="60D31C02"/>
    <w:rsid w:val="61277B74"/>
    <w:rsid w:val="61A316BC"/>
    <w:rsid w:val="621D1385"/>
    <w:rsid w:val="627D26A4"/>
    <w:rsid w:val="62B405FF"/>
    <w:rsid w:val="62DF3642"/>
    <w:rsid w:val="63282B3C"/>
    <w:rsid w:val="63440DE8"/>
    <w:rsid w:val="636C452A"/>
    <w:rsid w:val="64A32029"/>
    <w:rsid w:val="64E64B8A"/>
    <w:rsid w:val="653B34A1"/>
    <w:rsid w:val="65A73E55"/>
    <w:rsid w:val="65CE3D15"/>
    <w:rsid w:val="65EE45C9"/>
    <w:rsid w:val="66DF73D5"/>
    <w:rsid w:val="66FC0F03"/>
    <w:rsid w:val="678A67A9"/>
    <w:rsid w:val="67F5111B"/>
    <w:rsid w:val="683B7691"/>
    <w:rsid w:val="68454A91"/>
    <w:rsid w:val="6855023B"/>
    <w:rsid w:val="685D7846"/>
    <w:rsid w:val="689B2F2E"/>
    <w:rsid w:val="68C2756A"/>
    <w:rsid w:val="68F23F16"/>
    <w:rsid w:val="697E0FA2"/>
    <w:rsid w:val="69E563C8"/>
    <w:rsid w:val="6A613793"/>
    <w:rsid w:val="6A742471"/>
    <w:rsid w:val="6AA42F83"/>
    <w:rsid w:val="6ABB3D00"/>
    <w:rsid w:val="6B8D2F01"/>
    <w:rsid w:val="6D0B49F7"/>
    <w:rsid w:val="6D136580"/>
    <w:rsid w:val="6D54286C"/>
    <w:rsid w:val="6E45347A"/>
    <w:rsid w:val="6E6910B0"/>
    <w:rsid w:val="6EE109AF"/>
    <w:rsid w:val="6F8B5D0F"/>
    <w:rsid w:val="701C77FC"/>
    <w:rsid w:val="7069078D"/>
    <w:rsid w:val="70D127A3"/>
    <w:rsid w:val="71386CCF"/>
    <w:rsid w:val="71CD4FC5"/>
    <w:rsid w:val="72A95C2C"/>
    <w:rsid w:val="72E73F61"/>
    <w:rsid w:val="744D3D5F"/>
    <w:rsid w:val="7473071B"/>
    <w:rsid w:val="74B67F0B"/>
    <w:rsid w:val="74B72109"/>
    <w:rsid w:val="758614DD"/>
    <w:rsid w:val="75B46B29"/>
    <w:rsid w:val="76704CDE"/>
    <w:rsid w:val="76DA31B3"/>
    <w:rsid w:val="779D6649"/>
    <w:rsid w:val="77B030EB"/>
    <w:rsid w:val="77BA39FB"/>
    <w:rsid w:val="79075EAB"/>
    <w:rsid w:val="79615030"/>
    <w:rsid w:val="7A381810"/>
    <w:rsid w:val="7AF741CD"/>
    <w:rsid w:val="7B016CDB"/>
    <w:rsid w:val="7B2C55A1"/>
    <w:rsid w:val="7B3A013A"/>
    <w:rsid w:val="7B831833"/>
    <w:rsid w:val="7BB80A08"/>
    <w:rsid w:val="7BEA6C58"/>
    <w:rsid w:val="7CCD2ACE"/>
    <w:rsid w:val="7D106A3B"/>
    <w:rsid w:val="7DD37DFE"/>
    <w:rsid w:val="7E5A0FDB"/>
    <w:rsid w:val="BFFB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lang w:val="zh-CN"/>
    </w:rPr>
  </w:style>
  <w:style w:type="paragraph" w:styleId="3">
    <w:name w:val="heading 2"/>
    <w:basedOn w:val="1"/>
    <w:next w:val="1"/>
    <w:qFormat/>
    <w:uiPriority w:val="99"/>
    <w:pPr>
      <w:keepNext/>
      <w:keepLines/>
      <w:spacing w:before="260" w:after="260" w:line="415" w:lineRule="auto"/>
      <w:outlineLvl w:val="1"/>
    </w:pPr>
    <w:rPr>
      <w:rFonts w:ascii="Cambria" w:hAnsi="Cambria" w:cs="宋体"/>
      <w:b/>
      <w:bCs/>
      <w:kern w:val="0"/>
      <w:sz w:val="32"/>
      <w:szCs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rFonts w:ascii="Times New Roman" w:hAnsi="Times New Roman"/>
      <w:b/>
      <w:bCs/>
      <w:kern w:val="0"/>
      <w:sz w:val="32"/>
      <w:szCs w:val="32"/>
    </w:rPr>
  </w:style>
  <w:style w:type="paragraph" w:styleId="5">
    <w:name w:val="heading 4"/>
    <w:basedOn w:val="1"/>
    <w:next w:val="1"/>
    <w:qFormat/>
    <w:uiPriority w:val="0"/>
    <w:pPr>
      <w:keepNext/>
      <w:keepLines/>
      <w:tabs>
        <w:tab w:val="left" w:pos="425"/>
      </w:tabs>
      <w:spacing w:before="280" w:after="290" w:line="376" w:lineRule="atLeast"/>
      <w:ind w:left="425" w:hanging="425"/>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0"/>
    <w:pPr>
      <w:ind w:firstLine="420"/>
    </w:pPr>
    <w:rPr>
      <w:rFonts w:cs="Calibri"/>
      <w:kern w:val="0"/>
      <w:sz w:val="20"/>
      <w:szCs w:val="20"/>
    </w:rPr>
  </w:style>
  <w:style w:type="paragraph" w:styleId="7">
    <w:name w:val="annotation text"/>
    <w:basedOn w:val="1"/>
    <w:qFormat/>
    <w:uiPriority w:val="0"/>
    <w:pPr>
      <w:jc w:val="left"/>
    </w:pPr>
  </w:style>
  <w:style w:type="paragraph" w:styleId="8">
    <w:name w:val="Body Text"/>
    <w:basedOn w:val="1"/>
    <w:next w:val="9"/>
    <w:qFormat/>
    <w:uiPriority w:val="0"/>
    <w:pPr>
      <w:jc w:val="center"/>
    </w:pPr>
    <w:rPr>
      <w:rFonts w:eastAsia="方正仿宋_GBK"/>
      <w:b/>
      <w:sz w:val="32"/>
    </w:rPr>
  </w:style>
  <w:style w:type="paragraph" w:styleId="9">
    <w:name w:val="Title"/>
    <w:basedOn w:val="1"/>
    <w:next w:val="1"/>
    <w:qFormat/>
    <w:uiPriority w:val="0"/>
    <w:pPr>
      <w:spacing w:before="240" w:after="60"/>
      <w:jc w:val="center"/>
      <w:outlineLvl w:val="0"/>
    </w:pPr>
    <w:rPr>
      <w:rFonts w:ascii="Cambria" w:hAnsi="Cambria" w:eastAsia="黑体"/>
      <w:b/>
      <w:bCs/>
      <w:sz w:val="32"/>
      <w:szCs w:val="32"/>
      <w:lang w:eastAsia="ja-JP"/>
    </w:rPr>
  </w:style>
  <w:style w:type="paragraph" w:styleId="10">
    <w:name w:val="Plain Text"/>
    <w:basedOn w:val="1"/>
    <w:unhideWhenUsed/>
    <w:qFormat/>
    <w:uiPriority w:val="0"/>
    <w:rPr>
      <w:rFonts w:ascii="宋体" w:hAnsi="Courier New" w:cs="宋体"/>
      <w:kern w:val="0"/>
      <w:sz w:val="20"/>
      <w:szCs w:val="20"/>
    </w:rPr>
  </w:style>
  <w:style w:type="paragraph" w:styleId="11">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0"/>
    <w:rPr>
      <w:rFonts w:ascii="Times New Roman" w:hAnsi="Times New Roman" w:eastAsia="宋体"/>
      <w:sz w:val="24"/>
      <w:szCs w:val="24"/>
    </w:rPr>
  </w:style>
  <w:style w:type="paragraph" w:styleId="16">
    <w:name w:val="Body Text First Indent"/>
    <w:basedOn w:val="8"/>
    <w:unhideWhenUsed/>
    <w:qFormat/>
    <w:uiPriority w:val="99"/>
    <w:pPr>
      <w:widowControl/>
      <w:spacing w:after="120" w:line="240" w:lineRule="auto"/>
      <w:ind w:firstLine="420" w:firstLineChars="100"/>
      <w:jc w:val="left"/>
    </w:pPr>
    <w:rPr>
      <w:rFonts w:ascii="宋体" w:hAnsi="宋体" w:eastAsia="宋体" w:cs="宋体"/>
      <w:kern w:val="0"/>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列出段落11"/>
    <w:basedOn w:val="1"/>
    <w:qFormat/>
    <w:uiPriority w:val="34"/>
    <w:pPr>
      <w:ind w:firstLine="420" w:firstLineChars="200"/>
    </w:pPr>
    <w:rPr>
      <w:kern w:val="0"/>
      <w:sz w:val="20"/>
      <w:szCs w:val="20"/>
    </w:rPr>
  </w:style>
  <w:style w:type="paragraph" w:customStyle="1" w:styleId="21">
    <w:name w:val="Fließtext"/>
    <w:basedOn w:val="1"/>
    <w:qFormat/>
    <w:uiPriority w:val="0"/>
    <w:pPr>
      <w:overflowPunct w:val="0"/>
      <w:autoSpaceDE w:val="0"/>
      <w:autoSpaceDN w:val="0"/>
      <w:adjustRightInd w:val="0"/>
      <w:textAlignment w:val="baseline"/>
    </w:pPr>
    <w:rPr>
      <w:kern w:val="28"/>
      <w:szCs w:val="20"/>
    </w:rPr>
  </w:style>
  <w:style w:type="paragraph" w:customStyle="1" w:styleId="22">
    <w:name w:val="列出段落1"/>
    <w:basedOn w:val="1"/>
    <w:qFormat/>
    <w:uiPriority w:val="99"/>
    <w:pPr>
      <w:ind w:firstLine="420" w:firstLineChars="200"/>
    </w:pPr>
    <w:rPr>
      <w:rFonts w:cs="Calibri"/>
      <w:kern w:val="0"/>
      <w:sz w:val="20"/>
      <w:szCs w:val="20"/>
    </w:rPr>
  </w:style>
  <w:style w:type="character" w:customStyle="1" w:styleId="23">
    <w:name w:val="NormalCharacter"/>
    <w:qFormat/>
    <w:uiPriority w:val="0"/>
  </w:style>
  <w:style w:type="paragraph" w:customStyle="1" w:styleId="24">
    <w:name w:val="列表段落1"/>
    <w:basedOn w:val="1"/>
    <w:qFormat/>
    <w:uiPriority w:val="0"/>
    <w:pPr>
      <w:widowControl/>
      <w:ind w:left="720"/>
      <w:contextualSpacing/>
    </w:pPr>
    <w:rPr>
      <w:kern w:val="0"/>
      <w:sz w:val="24"/>
      <w:lang w:eastAsia="en-US" w:bidi="en-US"/>
    </w:rPr>
  </w:style>
  <w:style w:type="character" w:customStyle="1" w:styleId="25">
    <w:name w:val="font11"/>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2645</Words>
  <Characters>2798</Characters>
  <Lines>0</Lines>
  <Paragraphs>0</Paragraphs>
  <TotalTime>1</TotalTime>
  <ScaleCrop>false</ScaleCrop>
  <LinksUpToDate>false</LinksUpToDate>
  <CharactersWithSpaces>2884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2025-07-24T10:42:00Z</dcterms:created>
  <dc:creator>高菲</dc:creator>
  <cp:lastModifiedBy>高菲</cp:lastModifiedBy>
  <dcterms:modified xsi:type="dcterms:W3CDTF">2025-08-01T01:01:03Z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13230C16218CD0B645338868C060AA7E_43</vt:lpwstr>
  </property>
  <property fmtid="{D5CDD505-2E9C-101B-9397-08002B2CF9AE}" pid="4" name="KSOTemplateDocerSaveRecord">
    <vt:lpwstr>eyJoZGlkIjoiODQ1NjY2NjJmOThjN2NjZmQwYWZmNTg3NWQ1ZTA0MzEiLCJ1c2VySWQiOiI3MTcwNjIwODkifQ==</vt:lpwstr>
  </property>
</Properties>
</file>